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5" w:type="dxa"/>
        <w:tblLook w:val="04A0" w:firstRow="1" w:lastRow="0" w:firstColumn="1" w:lastColumn="0" w:noHBand="0" w:noVBand="1"/>
      </w:tblPr>
      <w:tblGrid>
        <w:gridCol w:w="3774"/>
        <w:gridCol w:w="5081"/>
      </w:tblGrid>
      <w:tr w:rsidR="00CA68A2" w14:paraId="26E34BBA" w14:textId="77777777" w:rsidTr="005A6C0D">
        <w:trPr>
          <w:trHeight w:val="1639"/>
        </w:trPr>
        <w:tc>
          <w:tcPr>
            <w:tcW w:w="8855" w:type="dxa"/>
            <w:gridSpan w:val="2"/>
            <w:tcBorders>
              <w:top w:val="nil"/>
              <w:left w:val="nil"/>
              <w:bottom w:val="single" w:sz="18" w:space="0" w:color="auto"/>
              <w:right w:val="nil"/>
            </w:tcBorders>
          </w:tcPr>
          <w:p w14:paraId="5D54BC4C" w14:textId="77777777" w:rsidR="00CA68A2" w:rsidRDefault="00CA68A2" w:rsidP="005A6C0D">
            <w:pPr>
              <w:pStyle w:val="Infotext"/>
              <w:rPr>
                <w:rFonts w:ascii="Arial Black" w:hAnsi="Arial Black"/>
                <w:color w:val="999999"/>
                <w:sz w:val="36"/>
                <w:szCs w:val="36"/>
              </w:rPr>
            </w:pPr>
            <w:r>
              <w:rPr>
                <w:noProof/>
              </w:rPr>
              <w:drawing>
                <wp:inline distT="0" distB="0" distL="0" distR="0" wp14:anchorId="1B935AF8" wp14:editId="7F15A200">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p w14:paraId="16C88D59" w14:textId="77777777" w:rsidR="00CA68A2" w:rsidRDefault="00CA68A2" w:rsidP="005A6C0D">
            <w:pPr>
              <w:pStyle w:val="Infotext"/>
              <w:rPr>
                <w:rFonts w:ascii="Arial Black" w:hAnsi="Arial Black" w:cs="Arial"/>
                <w:sz w:val="36"/>
                <w:szCs w:val="36"/>
              </w:rPr>
            </w:pPr>
          </w:p>
        </w:tc>
      </w:tr>
      <w:tr w:rsidR="00CA68A2" w14:paraId="0DE33F9C" w14:textId="77777777" w:rsidTr="005A6C0D">
        <w:trPr>
          <w:trHeight w:val="1009"/>
        </w:trPr>
        <w:tc>
          <w:tcPr>
            <w:tcW w:w="3774" w:type="dxa"/>
            <w:tcBorders>
              <w:top w:val="nil"/>
              <w:left w:val="nil"/>
              <w:bottom w:val="single" w:sz="18" w:space="0" w:color="auto"/>
              <w:right w:val="nil"/>
            </w:tcBorders>
          </w:tcPr>
          <w:p w14:paraId="78DCE17A" w14:textId="77777777" w:rsidR="00CA68A2" w:rsidRDefault="00CA68A2" w:rsidP="005A6C0D">
            <w:pPr>
              <w:pStyle w:val="Infotext"/>
              <w:rPr>
                <w:rFonts w:ascii="Arial Black" w:hAnsi="Arial Black"/>
                <w:color w:val="999999"/>
                <w:sz w:val="36"/>
                <w:szCs w:val="36"/>
              </w:rPr>
            </w:pPr>
            <w:r>
              <w:rPr>
                <w:rFonts w:ascii="Arial Black" w:hAnsi="Arial Black"/>
                <w:color w:val="000000" w:themeColor="text1"/>
                <w:sz w:val="36"/>
                <w:szCs w:val="36"/>
              </w:rPr>
              <w:t>REPORT FOR:</w:t>
            </w:r>
          </w:p>
          <w:p w14:paraId="4CC30D64" w14:textId="77777777" w:rsidR="00CA68A2" w:rsidRDefault="00CA68A2" w:rsidP="005A6C0D">
            <w:pPr>
              <w:pStyle w:val="Infotext"/>
              <w:rPr>
                <w:rFonts w:ascii="Arial Black" w:hAnsi="Arial Black" w:cs="Arial"/>
                <w:sz w:val="36"/>
                <w:szCs w:val="36"/>
              </w:rPr>
            </w:pPr>
          </w:p>
        </w:tc>
        <w:tc>
          <w:tcPr>
            <w:tcW w:w="5081" w:type="dxa"/>
            <w:tcBorders>
              <w:top w:val="nil"/>
              <w:left w:val="nil"/>
              <w:bottom w:val="single" w:sz="18" w:space="0" w:color="auto"/>
              <w:right w:val="nil"/>
            </w:tcBorders>
            <w:hideMark/>
          </w:tcPr>
          <w:p w14:paraId="71E589C5" w14:textId="77777777" w:rsidR="00CA68A2" w:rsidRDefault="00CA68A2" w:rsidP="005A6C0D">
            <w:pPr>
              <w:rPr>
                <w:rFonts w:ascii="Arial Black" w:hAnsi="Arial Black" w:cs="Arial"/>
                <w:sz w:val="36"/>
                <w:szCs w:val="36"/>
              </w:rPr>
            </w:pPr>
            <w:r>
              <w:rPr>
                <w:rFonts w:ascii="Arial Black" w:hAnsi="Arial Black" w:cs="Arial"/>
                <w:sz w:val="36"/>
                <w:szCs w:val="36"/>
              </w:rPr>
              <w:t>Pension Board</w:t>
            </w:r>
          </w:p>
        </w:tc>
      </w:tr>
      <w:tr w:rsidR="00CA68A2" w14:paraId="64205E0B" w14:textId="77777777" w:rsidTr="005A6C0D">
        <w:trPr>
          <w:trHeight w:val="1185"/>
        </w:trPr>
        <w:tc>
          <w:tcPr>
            <w:tcW w:w="3774" w:type="dxa"/>
            <w:tcBorders>
              <w:top w:val="single" w:sz="18" w:space="0" w:color="auto"/>
              <w:left w:val="nil"/>
              <w:bottom w:val="nil"/>
              <w:right w:val="nil"/>
            </w:tcBorders>
          </w:tcPr>
          <w:p w14:paraId="620BECA8" w14:textId="77777777" w:rsidR="00CA68A2" w:rsidRDefault="00CA68A2" w:rsidP="005A6C0D">
            <w:pPr>
              <w:pStyle w:val="Infotext"/>
              <w:rPr>
                <w:rFonts w:ascii="Arial Black" w:hAnsi="Arial Black"/>
              </w:rPr>
            </w:pPr>
          </w:p>
          <w:p w14:paraId="7E82D094" w14:textId="77777777" w:rsidR="00CA68A2" w:rsidRDefault="00CA68A2" w:rsidP="005A6C0D">
            <w:pPr>
              <w:pStyle w:val="Infotext"/>
              <w:rPr>
                <w:rFonts w:ascii="Arial Black" w:hAnsi="Arial Black"/>
              </w:rPr>
            </w:pPr>
            <w:r>
              <w:rPr>
                <w:rFonts w:ascii="Arial Black" w:hAnsi="Arial Black"/>
              </w:rPr>
              <w:t>Date of Meeting:</w:t>
            </w:r>
          </w:p>
          <w:p w14:paraId="7B88BF03" w14:textId="77777777" w:rsidR="00CA68A2" w:rsidRDefault="00CA68A2" w:rsidP="005A6C0D">
            <w:pPr>
              <w:pStyle w:val="Infotext"/>
              <w:rPr>
                <w:rFonts w:ascii="Arial Black" w:hAnsi="Arial Black" w:cs="Arial"/>
              </w:rPr>
            </w:pPr>
          </w:p>
        </w:tc>
        <w:tc>
          <w:tcPr>
            <w:tcW w:w="5081" w:type="dxa"/>
            <w:tcBorders>
              <w:top w:val="single" w:sz="18" w:space="0" w:color="auto"/>
              <w:left w:val="nil"/>
              <w:bottom w:val="nil"/>
              <w:right w:val="nil"/>
            </w:tcBorders>
          </w:tcPr>
          <w:p w14:paraId="4814E308" w14:textId="77777777" w:rsidR="00CA68A2" w:rsidRDefault="00CA68A2" w:rsidP="005A6C0D">
            <w:pPr>
              <w:rPr>
                <w:rFonts w:cs="Arial"/>
                <w:sz w:val="28"/>
                <w:szCs w:val="28"/>
              </w:rPr>
            </w:pPr>
          </w:p>
          <w:p w14:paraId="64567701" w14:textId="1D5B9271" w:rsidR="00CA68A2" w:rsidRDefault="006228B5" w:rsidP="005A6C0D">
            <w:pPr>
              <w:pStyle w:val="Infotext"/>
              <w:rPr>
                <w:rFonts w:cs="Arial"/>
                <w:szCs w:val="28"/>
                <w:highlight w:val="yellow"/>
              </w:rPr>
            </w:pPr>
            <w:r>
              <w:rPr>
                <w:rFonts w:cs="Arial"/>
              </w:rPr>
              <w:t>3</w:t>
            </w:r>
            <w:r w:rsidR="004512EB">
              <w:rPr>
                <w:rFonts w:cs="Arial"/>
              </w:rPr>
              <w:t>0</w:t>
            </w:r>
            <w:r w:rsidR="00CA68A2">
              <w:rPr>
                <w:rFonts w:cs="Arial"/>
              </w:rPr>
              <w:t xml:space="preserve"> </w:t>
            </w:r>
            <w:r>
              <w:rPr>
                <w:rFonts w:cs="Arial"/>
              </w:rPr>
              <w:t>October</w:t>
            </w:r>
            <w:r w:rsidR="00CA68A2">
              <w:rPr>
                <w:rFonts w:cs="Arial"/>
              </w:rPr>
              <w:t xml:space="preserve"> 2023</w:t>
            </w:r>
          </w:p>
        </w:tc>
      </w:tr>
      <w:tr w:rsidR="00CA68A2" w14:paraId="411DC2BC" w14:textId="77777777" w:rsidTr="005A6C0D">
        <w:trPr>
          <w:trHeight w:val="794"/>
        </w:trPr>
        <w:tc>
          <w:tcPr>
            <w:tcW w:w="3774" w:type="dxa"/>
          </w:tcPr>
          <w:p w14:paraId="48C4AF6D" w14:textId="77777777" w:rsidR="00CA68A2" w:rsidRDefault="00CA68A2" w:rsidP="005A6C0D">
            <w:pPr>
              <w:pStyle w:val="Infotext"/>
              <w:rPr>
                <w:rFonts w:ascii="Arial Black" w:hAnsi="Arial Black" w:cs="Arial"/>
              </w:rPr>
            </w:pPr>
            <w:r>
              <w:rPr>
                <w:rFonts w:ascii="Arial Black" w:hAnsi="Arial Black" w:cs="Arial"/>
              </w:rPr>
              <w:t>Subject:</w:t>
            </w:r>
          </w:p>
          <w:p w14:paraId="3C8AC3DC" w14:textId="77777777" w:rsidR="00CA68A2" w:rsidRDefault="00CA68A2" w:rsidP="005A6C0D">
            <w:pPr>
              <w:pStyle w:val="Infotext"/>
              <w:rPr>
                <w:rFonts w:ascii="Arial Black" w:hAnsi="Arial Black"/>
              </w:rPr>
            </w:pPr>
          </w:p>
        </w:tc>
        <w:tc>
          <w:tcPr>
            <w:tcW w:w="5081" w:type="dxa"/>
          </w:tcPr>
          <w:p w14:paraId="3288B1E7" w14:textId="76EDBDCC" w:rsidR="00CA68A2" w:rsidRDefault="00CA68A2" w:rsidP="005A6C0D">
            <w:pPr>
              <w:rPr>
                <w:rFonts w:cs="Arial"/>
                <w:sz w:val="28"/>
                <w:szCs w:val="28"/>
              </w:rPr>
            </w:pPr>
            <w:r w:rsidRPr="0076112C">
              <w:rPr>
                <w:rFonts w:cs="Arial"/>
                <w:sz w:val="28"/>
                <w:szCs w:val="28"/>
              </w:rPr>
              <w:t xml:space="preserve">Pension Board </w:t>
            </w:r>
            <w:r>
              <w:rPr>
                <w:rFonts w:cs="Arial"/>
                <w:sz w:val="28"/>
                <w:szCs w:val="28"/>
              </w:rPr>
              <w:t>Work Programme</w:t>
            </w:r>
            <w:r w:rsidRPr="0076112C">
              <w:rPr>
                <w:rFonts w:cs="Arial"/>
                <w:sz w:val="28"/>
                <w:szCs w:val="28"/>
              </w:rPr>
              <w:t xml:space="preserve"> 202</w:t>
            </w:r>
            <w:r>
              <w:rPr>
                <w:rFonts w:cs="Arial"/>
                <w:sz w:val="28"/>
                <w:szCs w:val="28"/>
              </w:rPr>
              <w:t>3</w:t>
            </w:r>
            <w:r w:rsidRPr="0076112C">
              <w:rPr>
                <w:rFonts w:cs="Arial"/>
                <w:sz w:val="28"/>
                <w:szCs w:val="28"/>
              </w:rPr>
              <w:t>-2</w:t>
            </w:r>
            <w:r>
              <w:rPr>
                <w:rFonts w:cs="Arial"/>
                <w:sz w:val="28"/>
                <w:szCs w:val="28"/>
              </w:rPr>
              <w:t>4</w:t>
            </w:r>
          </w:p>
        </w:tc>
      </w:tr>
      <w:tr w:rsidR="00CA68A2" w14:paraId="48532DEA" w14:textId="77777777" w:rsidTr="005A6C0D">
        <w:trPr>
          <w:trHeight w:val="403"/>
        </w:trPr>
        <w:tc>
          <w:tcPr>
            <w:tcW w:w="3774" w:type="dxa"/>
          </w:tcPr>
          <w:p w14:paraId="2DC47BA4" w14:textId="77777777" w:rsidR="00CA68A2" w:rsidRDefault="00CA68A2" w:rsidP="005A6C0D">
            <w:pPr>
              <w:pStyle w:val="Infotext"/>
              <w:rPr>
                <w:rFonts w:ascii="Arial Black" w:hAnsi="Arial Black" w:cs="Arial"/>
              </w:rPr>
            </w:pPr>
          </w:p>
        </w:tc>
        <w:tc>
          <w:tcPr>
            <w:tcW w:w="5081" w:type="dxa"/>
          </w:tcPr>
          <w:p w14:paraId="65C81825" w14:textId="77777777" w:rsidR="00CA68A2" w:rsidRDefault="00CA68A2" w:rsidP="005A6C0D">
            <w:pPr>
              <w:pStyle w:val="Infotext"/>
              <w:rPr>
                <w:rFonts w:cs="Arial"/>
                <w:szCs w:val="28"/>
              </w:rPr>
            </w:pPr>
          </w:p>
        </w:tc>
      </w:tr>
      <w:tr w:rsidR="00CA68A2" w14:paraId="536CF5E4" w14:textId="77777777" w:rsidTr="005A6C0D">
        <w:trPr>
          <w:trHeight w:val="971"/>
        </w:trPr>
        <w:tc>
          <w:tcPr>
            <w:tcW w:w="3774" w:type="dxa"/>
          </w:tcPr>
          <w:p w14:paraId="3A15481E" w14:textId="77777777" w:rsidR="00CA68A2" w:rsidRDefault="00CA68A2" w:rsidP="005A6C0D">
            <w:pPr>
              <w:pStyle w:val="Infotext"/>
              <w:rPr>
                <w:rFonts w:ascii="Arial Black" w:hAnsi="Arial Black" w:cs="Arial"/>
              </w:rPr>
            </w:pPr>
            <w:r>
              <w:rPr>
                <w:rFonts w:ascii="Arial Black" w:hAnsi="Arial Black" w:cs="Arial"/>
              </w:rPr>
              <w:t>Responsible Officer:</w:t>
            </w:r>
          </w:p>
          <w:p w14:paraId="5D7C8621" w14:textId="77777777" w:rsidR="00CA68A2" w:rsidRDefault="00CA68A2" w:rsidP="005A6C0D">
            <w:pPr>
              <w:pStyle w:val="Infotext"/>
              <w:rPr>
                <w:rFonts w:ascii="Arial Black" w:hAnsi="Arial Black" w:cs="Arial"/>
              </w:rPr>
            </w:pPr>
          </w:p>
        </w:tc>
        <w:tc>
          <w:tcPr>
            <w:tcW w:w="5081" w:type="dxa"/>
          </w:tcPr>
          <w:p w14:paraId="0D329B06" w14:textId="00156C26" w:rsidR="00CA68A2" w:rsidRDefault="006228B5" w:rsidP="005A6C0D">
            <w:pPr>
              <w:pStyle w:val="Infotext"/>
              <w:rPr>
                <w:rFonts w:cs="Arial"/>
                <w:szCs w:val="28"/>
              </w:rPr>
            </w:pPr>
            <w:r>
              <w:rPr>
                <w:rFonts w:cs="Arial"/>
                <w:szCs w:val="28"/>
              </w:rPr>
              <w:t>Sharon Daniels</w:t>
            </w:r>
            <w:r w:rsidR="00CA68A2">
              <w:rPr>
                <w:rFonts w:cs="Arial"/>
                <w:szCs w:val="28"/>
              </w:rPr>
              <w:t xml:space="preserve">, </w:t>
            </w:r>
            <w:r>
              <w:rPr>
                <w:rFonts w:cs="Arial"/>
                <w:szCs w:val="28"/>
              </w:rPr>
              <w:t xml:space="preserve">Interim </w:t>
            </w:r>
            <w:r w:rsidR="00CA68A2">
              <w:rPr>
                <w:rFonts w:cs="Arial"/>
                <w:szCs w:val="28"/>
              </w:rPr>
              <w:t>Director of Finance and Assurance</w:t>
            </w:r>
          </w:p>
          <w:p w14:paraId="6971F265" w14:textId="77777777" w:rsidR="00CA68A2" w:rsidRDefault="00CA68A2" w:rsidP="005A6C0D">
            <w:pPr>
              <w:pStyle w:val="Infotext"/>
              <w:rPr>
                <w:rFonts w:cs="Arial"/>
                <w:szCs w:val="28"/>
              </w:rPr>
            </w:pPr>
          </w:p>
        </w:tc>
      </w:tr>
      <w:tr w:rsidR="00CA68A2" w14:paraId="119C35D4" w14:textId="77777777" w:rsidTr="005A6C0D">
        <w:trPr>
          <w:trHeight w:val="339"/>
        </w:trPr>
        <w:tc>
          <w:tcPr>
            <w:tcW w:w="3774" w:type="dxa"/>
          </w:tcPr>
          <w:p w14:paraId="16220692" w14:textId="77777777" w:rsidR="00CA68A2" w:rsidRDefault="00CA68A2" w:rsidP="005A6C0D">
            <w:pPr>
              <w:pStyle w:val="BodyText"/>
              <w:jc w:val="both"/>
              <w:rPr>
                <w:rFonts w:ascii="Arial Black" w:hAnsi="Arial Black"/>
              </w:rPr>
            </w:pPr>
          </w:p>
        </w:tc>
        <w:tc>
          <w:tcPr>
            <w:tcW w:w="5081" w:type="dxa"/>
          </w:tcPr>
          <w:p w14:paraId="3262C13E" w14:textId="77777777" w:rsidR="00CA68A2" w:rsidRDefault="00CA68A2" w:rsidP="005A6C0D">
            <w:pPr>
              <w:pStyle w:val="Infotext"/>
              <w:jc w:val="both"/>
              <w:rPr>
                <w:rFonts w:cs="Arial"/>
                <w:color w:val="FF0000"/>
                <w:szCs w:val="28"/>
              </w:rPr>
            </w:pPr>
          </w:p>
        </w:tc>
      </w:tr>
      <w:tr w:rsidR="00CA68A2" w14:paraId="749087CC" w14:textId="77777777" w:rsidTr="005A6C0D">
        <w:trPr>
          <w:trHeight w:val="744"/>
        </w:trPr>
        <w:tc>
          <w:tcPr>
            <w:tcW w:w="3774" w:type="dxa"/>
          </w:tcPr>
          <w:p w14:paraId="30C9B260" w14:textId="77777777" w:rsidR="00CA68A2" w:rsidRDefault="00CA68A2" w:rsidP="005A6C0D">
            <w:pPr>
              <w:pStyle w:val="Infotext"/>
              <w:jc w:val="both"/>
              <w:rPr>
                <w:rFonts w:ascii="Arial Black" w:hAnsi="Arial Black"/>
              </w:rPr>
            </w:pPr>
            <w:r>
              <w:rPr>
                <w:rFonts w:ascii="Arial Black" w:hAnsi="Arial Black"/>
              </w:rPr>
              <w:t>Exempt:</w:t>
            </w:r>
          </w:p>
          <w:p w14:paraId="44CCD4BB" w14:textId="77777777" w:rsidR="00CA68A2" w:rsidRDefault="00CA68A2" w:rsidP="005A6C0D">
            <w:pPr>
              <w:pStyle w:val="BodyText"/>
              <w:jc w:val="both"/>
              <w:rPr>
                <w:rFonts w:ascii="Arial Black" w:hAnsi="Arial Black"/>
              </w:rPr>
            </w:pPr>
          </w:p>
        </w:tc>
        <w:tc>
          <w:tcPr>
            <w:tcW w:w="5081" w:type="dxa"/>
            <w:hideMark/>
          </w:tcPr>
          <w:p w14:paraId="0109EB32" w14:textId="77777777" w:rsidR="00CA68A2" w:rsidRDefault="00CA68A2" w:rsidP="005A6C0D">
            <w:pPr>
              <w:pStyle w:val="Infotext"/>
              <w:jc w:val="both"/>
              <w:rPr>
                <w:rFonts w:cs="Arial"/>
                <w:color w:val="FF0000"/>
                <w:szCs w:val="28"/>
              </w:rPr>
            </w:pPr>
            <w:r>
              <w:rPr>
                <w:rFonts w:cs="Arial"/>
                <w:szCs w:val="28"/>
              </w:rPr>
              <w:t>No</w:t>
            </w:r>
          </w:p>
        </w:tc>
      </w:tr>
      <w:tr w:rsidR="00CA68A2" w14:paraId="71B9E2F5" w14:textId="77777777" w:rsidTr="005A6C0D">
        <w:trPr>
          <w:trHeight w:val="339"/>
        </w:trPr>
        <w:tc>
          <w:tcPr>
            <w:tcW w:w="3774" w:type="dxa"/>
          </w:tcPr>
          <w:p w14:paraId="67B68482" w14:textId="77777777" w:rsidR="00CA68A2" w:rsidRDefault="00CA68A2" w:rsidP="005A6C0D">
            <w:pPr>
              <w:pStyle w:val="BodyText"/>
              <w:jc w:val="both"/>
              <w:rPr>
                <w:rFonts w:ascii="Arial Black" w:hAnsi="Arial Black"/>
              </w:rPr>
            </w:pPr>
          </w:p>
        </w:tc>
        <w:tc>
          <w:tcPr>
            <w:tcW w:w="5081" w:type="dxa"/>
          </w:tcPr>
          <w:p w14:paraId="60066E14" w14:textId="77777777" w:rsidR="00CA68A2" w:rsidRDefault="00CA68A2" w:rsidP="005A6C0D">
            <w:pPr>
              <w:jc w:val="both"/>
              <w:rPr>
                <w:rFonts w:cs="Arial"/>
                <w:sz w:val="28"/>
                <w:szCs w:val="28"/>
              </w:rPr>
            </w:pPr>
          </w:p>
        </w:tc>
      </w:tr>
      <w:tr w:rsidR="00CA68A2" w14:paraId="013479F0" w14:textId="77777777" w:rsidTr="005A6C0D">
        <w:trPr>
          <w:trHeight w:val="971"/>
        </w:trPr>
        <w:tc>
          <w:tcPr>
            <w:tcW w:w="3774" w:type="dxa"/>
          </w:tcPr>
          <w:p w14:paraId="0344CE37" w14:textId="77777777" w:rsidR="00CA68A2" w:rsidRDefault="00CA68A2" w:rsidP="005A6C0D">
            <w:pPr>
              <w:pStyle w:val="Infotext"/>
              <w:jc w:val="both"/>
              <w:rPr>
                <w:rFonts w:ascii="Arial Black" w:hAnsi="Arial Black" w:cs="Arial"/>
              </w:rPr>
            </w:pPr>
            <w:r>
              <w:rPr>
                <w:rFonts w:ascii="Arial Black" w:hAnsi="Arial Black" w:cs="Arial"/>
              </w:rPr>
              <w:t>Wards affected:</w:t>
            </w:r>
          </w:p>
          <w:p w14:paraId="01A7B52E" w14:textId="77777777" w:rsidR="00CA68A2" w:rsidRDefault="00CA68A2" w:rsidP="005A6C0D">
            <w:pPr>
              <w:pStyle w:val="Infotext"/>
              <w:jc w:val="both"/>
              <w:rPr>
                <w:rFonts w:ascii="Arial Black" w:hAnsi="Arial Black" w:cs="Arial"/>
              </w:rPr>
            </w:pPr>
          </w:p>
        </w:tc>
        <w:tc>
          <w:tcPr>
            <w:tcW w:w="5081" w:type="dxa"/>
          </w:tcPr>
          <w:p w14:paraId="19DE44BC" w14:textId="77777777" w:rsidR="00CA68A2" w:rsidRPr="0076112C" w:rsidRDefault="00CA68A2" w:rsidP="005A6C0D">
            <w:pPr>
              <w:jc w:val="both"/>
              <w:rPr>
                <w:rFonts w:cs="Arial"/>
                <w:sz w:val="28"/>
                <w:szCs w:val="28"/>
              </w:rPr>
            </w:pPr>
            <w:r w:rsidRPr="0076112C">
              <w:rPr>
                <w:rFonts w:cs="Arial"/>
                <w:sz w:val="28"/>
                <w:szCs w:val="28"/>
              </w:rPr>
              <w:t>Not applicable</w:t>
            </w:r>
          </w:p>
          <w:p w14:paraId="7EFFB269" w14:textId="77777777" w:rsidR="00CA68A2" w:rsidRPr="0076112C" w:rsidRDefault="00CA68A2" w:rsidP="005A6C0D">
            <w:pPr>
              <w:jc w:val="both"/>
              <w:rPr>
                <w:rFonts w:cs="Arial"/>
                <w:sz w:val="28"/>
                <w:szCs w:val="28"/>
              </w:rPr>
            </w:pPr>
          </w:p>
          <w:p w14:paraId="326C5638" w14:textId="77777777" w:rsidR="00CA68A2" w:rsidRDefault="00CA68A2" w:rsidP="005A6C0D">
            <w:pPr>
              <w:jc w:val="both"/>
              <w:rPr>
                <w:rFonts w:cs="Arial"/>
                <w:b/>
                <w:color w:val="FF0000"/>
                <w:sz w:val="28"/>
                <w:szCs w:val="28"/>
              </w:rPr>
            </w:pPr>
          </w:p>
        </w:tc>
      </w:tr>
      <w:tr w:rsidR="00CA68A2" w14:paraId="3E7B4F05" w14:textId="77777777" w:rsidTr="005A6C0D">
        <w:trPr>
          <w:trHeight w:val="5171"/>
        </w:trPr>
        <w:tc>
          <w:tcPr>
            <w:tcW w:w="3774" w:type="dxa"/>
          </w:tcPr>
          <w:p w14:paraId="5536ACA0" w14:textId="77777777" w:rsidR="00CA68A2" w:rsidRDefault="00CA68A2" w:rsidP="005A6C0D">
            <w:pPr>
              <w:pStyle w:val="Infotext"/>
              <w:jc w:val="both"/>
              <w:rPr>
                <w:rFonts w:ascii="Arial Black" w:hAnsi="Arial Black" w:cs="Arial"/>
              </w:rPr>
            </w:pPr>
            <w:r>
              <w:rPr>
                <w:rFonts w:ascii="Arial Black" w:hAnsi="Arial Black" w:cs="Arial"/>
              </w:rPr>
              <w:t>Enclosures:</w:t>
            </w:r>
          </w:p>
          <w:p w14:paraId="2D89580F" w14:textId="77777777" w:rsidR="00CA68A2" w:rsidRDefault="00CA68A2" w:rsidP="005A6C0D">
            <w:pPr>
              <w:pStyle w:val="Infotext"/>
              <w:jc w:val="both"/>
              <w:rPr>
                <w:rFonts w:ascii="Arial Black" w:hAnsi="Arial Black" w:cs="Arial"/>
              </w:rPr>
            </w:pPr>
          </w:p>
          <w:p w14:paraId="090405E7" w14:textId="77777777" w:rsidR="00CA68A2" w:rsidRDefault="00CA68A2" w:rsidP="005A6C0D">
            <w:pPr>
              <w:pStyle w:val="Infotext"/>
              <w:jc w:val="both"/>
              <w:rPr>
                <w:rFonts w:ascii="Arial Black" w:hAnsi="Arial Black" w:cs="Arial"/>
              </w:rPr>
            </w:pPr>
          </w:p>
          <w:p w14:paraId="7A632935" w14:textId="77777777" w:rsidR="00CA68A2" w:rsidRDefault="00CA68A2" w:rsidP="005A6C0D">
            <w:pPr>
              <w:pStyle w:val="Infotext"/>
              <w:jc w:val="both"/>
              <w:rPr>
                <w:rFonts w:ascii="Arial Black" w:hAnsi="Arial Black" w:cs="Arial"/>
              </w:rPr>
            </w:pPr>
          </w:p>
          <w:p w14:paraId="4930E298" w14:textId="77777777" w:rsidR="00CA68A2" w:rsidRDefault="00CA68A2" w:rsidP="005A6C0D">
            <w:pPr>
              <w:pStyle w:val="Infotext"/>
              <w:jc w:val="both"/>
              <w:rPr>
                <w:rFonts w:ascii="Arial Black" w:hAnsi="Arial Black" w:cs="Arial"/>
              </w:rPr>
            </w:pPr>
          </w:p>
          <w:p w14:paraId="7371C34C" w14:textId="77777777" w:rsidR="00CA68A2" w:rsidRDefault="00CA68A2" w:rsidP="005A6C0D">
            <w:pPr>
              <w:pStyle w:val="Infotext"/>
              <w:jc w:val="both"/>
              <w:rPr>
                <w:rFonts w:ascii="Arial Black" w:hAnsi="Arial Black" w:cs="Arial"/>
              </w:rPr>
            </w:pPr>
          </w:p>
          <w:p w14:paraId="6E5E31E5" w14:textId="77777777" w:rsidR="00CA68A2" w:rsidRDefault="00CA68A2" w:rsidP="005A6C0D">
            <w:pPr>
              <w:pStyle w:val="Infotext"/>
              <w:jc w:val="both"/>
              <w:rPr>
                <w:rFonts w:ascii="Arial Black" w:hAnsi="Arial Black" w:cs="Arial"/>
              </w:rPr>
            </w:pPr>
          </w:p>
          <w:p w14:paraId="2EACFEA0" w14:textId="77777777" w:rsidR="00CA68A2" w:rsidRDefault="00CA68A2" w:rsidP="005A6C0D">
            <w:pPr>
              <w:pStyle w:val="Infotext"/>
              <w:jc w:val="both"/>
              <w:rPr>
                <w:rFonts w:ascii="Arial Black" w:hAnsi="Arial Black" w:cs="Arial"/>
              </w:rPr>
            </w:pPr>
          </w:p>
          <w:p w14:paraId="3DB11146" w14:textId="77777777" w:rsidR="00CA68A2" w:rsidRDefault="00CA68A2" w:rsidP="005A6C0D">
            <w:pPr>
              <w:pStyle w:val="Infotext"/>
              <w:jc w:val="both"/>
              <w:rPr>
                <w:rFonts w:ascii="Arial Black" w:hAnsi="Arial Black" w:cs="Arial"/>
              </w:rPr>
            </w:pPr>
          </w:p>
          <w:p w14:paraId="4CF07967" w14:textId="77777777" w:rsidR="00CA68A2" w:rsidRDefault="00CA68A2" w:rsidP="005A6C0D">
            <w:pPr>
              <w:pStyle w:val="Infotext"/>
              <w:jc w:val="both"/>
              <w:rPr>
                <w:rFonts w:ascii="Arial Black" w:hAnsi="Arial Black" w:cs="Arial"/>
              </w:rPr>
            </w:pPr>
          </w:p>
          <w:p w14:paraId="406E4F7E" w14:textId="77777777" w:rsidR="00CA68A2" w:rsidRDefault="00CA68A2" w:rsidP="005A6C0D">
            <w:pPr>
              <w:pStyle w:val="Infotext"/>
              <w:jc w:val="both"/>
              <w:rPr>
                <w:rFonts w:ascii="Arial Black" w:hAnsi="Arial Black" w:cs="Arial"/>
              </w:rPr>
            </w:pPr>
          </w:p>
          <w:p w14:paraId="62EC5DE7" w14:textId="77777777" w:rsidR="00CA68A2" w:rsidRDefault="00CA68A2" w:rsidP="005A6C0D">
            <w:pPr>
              <w:pStyle w:val="Infotext"/>
              <w:jc w:val="both"/>
              <w:rPr>
                <w:rFonts w:ascii="Arial Black" w:hAnsi="Arial Black" w:cs="Arial"/>
              </w:rPr>
            </w:pPr>
          </w:p>
          <w:p w14:paraId="20DB4B8D" w14:textId="77777777" w:rsidR="00CA68A2" w:rsidRDefault="00CA68A2" w:rsidP="005A6C0D">
            <w:pPr>
              <w:pStyle w:val="Infotext"/>
              <w:jc w:val="both"/>
              <w:rPr>
                <w:rFonts w:ascii="Arial Black" w:hAnsi="Arial Black" w:cs="Arial"/>
              </w:rPr>
            </w:pPr>
          </w:p>
        </w:tc>
        <w:tc>
          <w:tcPr>
            <w:tcW w:w="5081" w:type="dxa"/>
          </w:tcPr>
          <w:p w14:paraId="17EE1187" w14:textId="7E5DA026" w:rsidR="00CA68A2" w:rsidRDefault="00416CAC" w:rsidP="005A6C0D">
            <w:pPr>
              <w:rPr>
                <w:rFonts w:cs="Arial"/>
                <w:color w:val="000000" w:themeColor="text1"/>
                <w:sz w:val="28"/>
                <w:szCs w:val="28"/>
              </w:rPr>
            </w:pPr>
            <w:r>
              <w:rPr>
                <w:rFonts w:cs="Arial"/>
                <w:color w:val="000000" w:themeColor="text1"/>
                <w:sz w:val="28"/>
                <w:szCs w:val="28"/>
              </w:rPr>
              <w:t>None</w:t>
            </w:r>
          </w:p>
          <w:p w14:paraId="23232F74" w14:textId="77777777" w:rsidR="00CA68A2" w:rsidRDefault="00CA68A2" w:rsidP="005A6C0D">
            <w:pPr>
              <w:pStyle w:val="Infotext"/>
              <w:jc w:val="both"/>
              <w:rPr>
                <w:rFonts w:cs="Arial"/>
                <w:color w:val="FF0000"/>
                <w:szCs w:val="28"/>
              </w:rPr>
            </w:pPr>
          </w:p>
          <w:p w14:paraId="17E02C97" w14:textId="77777777" w:rsidR="00CA68A2" w:rsidRDefault="00CA68A2" w:rsidP="005A6C0D">
            <w:pPr>
              <w:pStyle w:val="Infotext"/>
              <w:jc w:val="both"/>
              <w:rPr>
                <w:rFonts w:cs="Arial"/>
                <w:color w:val="FF0000"/>
                <w:szCs w:val="28"/>
              </w:rPr>
            </w:pPr>
          </w:p>
          <w:p w14:paraId="0E1B6038" w14:textId="77777777" w:rsidR="00CA68A2" w:rsidRDefault="00CA68A2" w:rsidP="005A6C0D">
            <w:pPr>
              <w:pStyle w:val="Infotext"/>
              <w:jc w:val="both"/>
              <w:rPr>
                <w:rFonts w:cs="Arial"/>
                <w:color w:val="FF0000"/>
                <w:szCs w:val="28"/>
              </w:rPr>
            </w:pPr>
          </w:p>
          <w:p w14:paraId="4B470322" w14:textId="77777777" w:rsidR="00CA68A2" w:rsidRDefault="00CA68A2" w:rsidP="005A6C0D">
            <w:pPr>
              <w:pStyle w:val="Infotext"/>
              <w:jc w:val="both"/>
              <w:rPr>
                <w:rFonts w:cs="Arial"/>
                <w:color w:val="FF0000"/>
                <w:szCs w:val="28"/>
              </w:rPr>
            </w:pPr>
          </w:p>
          <w:p w14:paraId="7E50116E" w14:textId="77777777" w:rsidR="00CA68A2" w:rsidRDefault="00CA68A2" w:rsidP="005A6C0D">
            <w:pPr>
              <w:pStyle w:val="Infotext"/>
              <w:jc w:val="both"/>
              <w:rPr>
                <w:rFonts w:cs="Arial"/>
                <w:color w:val="FF0000"/>
                <w:szCs w:val="28"/>
              </w:rPr>
            </w:pPr>
          </w:p>
          <w:p w14:paraId="60B9A03F" w14:textId="77777777" w:rsidR="00CA68A2" w:rsidRDefault="00CA68A2" w:rsidP="005A6C0D">
            <w:pPr>
              <w:pStyle w:val="Infotext"/>
              <w:jc w:val="both"/>
              <w:rPr>
                <w:rFonts w:cs="Arial"/>
                <w:color w:val="FF0000"/>
                <w:szCs w:val="28"/>
              </w:rPr>
            </w:pPr>
          </w:p>
          <w:p w14:paraId="4C457152" w14:textId="77777777" w:rsidR="00CA68A2" w:rsidRDefault="00CA68A2" w:rsidP="005A6C0D">
            <w:pPr>
              <w:pStyle w:val="Infotext"/>
              <w:jc w:val="both"/>
              <w:rPr>
                <w:rFonts w:cs="Arial"/>
                <w:color w:val="FF0000"/>
                <w:szCs w:val="28"/>
              </w:rPr>
            </w:pPr>
          </w:p>
          <w:p w14:paraId="1F1927DD" w14:textId="77777777" w:rsidR="00CA68A2" w:rsidRDefault="00CA68A2" w:rsidP="005A6C0D">
            <w:pPr>
              <w:pStyle w:val="Infotext"/>
              <w:jc w:val="both"/>
              <w:rPr>
                <w:rFonts w:cs="Arial"/>
                <w:color w:val="FF0000"/>
                <w:szCs w:val="28"/>
              </w:rPr>
            </w:pPr>
          </w:p>
          <w:p w14:paraId="231B114B" w14:textId="77777777" w:rsidR="00CA68A2" w:rsidRDefault="00CA68A2" w:rsidP="005A6C0D">
            <w:pPr>
              <w:pStyle w:val="Infotext"/>
              <w:jc w:val="both"/>
              <w:rPr>
                <w:rFonts w:cs="Arial"/>
                <w:color w:val="FF0000"/>
                <w:szCs w:val="28"/>
              </w:rPr>
            </w:pPr>
          </w:p>
          <w:p w14:paraId="60733313" w14:textId="77777777" w:rsidR="00CA68A2" w:rsidRDefault="00CA68A2" w:rsidP="005A6C0D">
            <w:pPr>
              <w:pStyle w:val="Infotext"/>
              <w:jc w:val="both"/>
              <w:rPr>
                <w:color w:val="FF0000"/>
                <w:szCs w:val="28"/>
              </w:rPr>
            </w:pPr>
          </w:p>
        </w:tc>
      </w:tr>
    </w:tbl>
    <w:p w14:paraId="0D7A7B62" w14:textId="108BE77B" w:rsidR="00A160B2" w:rsidRDefault="00A160B2" w:rsidP="00A160B2">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54B16859" w:rsidR="00A160B2" w:rsidRDefault="00A360D6" w:rsidP="006228B5">
            <w:pPr>
              <w:jc w:val="both"/>
            </w:pPr>
            <w:r w:rsidRPr="008658CB">
              <w:t xml:space="preserve">This </w:t>
            </w:r>
            <w:r w:rsidRPr="00151033">
              <w:t>report</w:t>
            </w:r>
            <w:r>
              <w:t xml:space="preserve"> reviews the Pension Board’s work to date, lists the forthcoming meeting dates and invites the Board to comment on a suggested work programme for </w:t>
            </w:r>
            <w:r w:rsidR="00640396">
              <w:t xml:space="preserve">the remainder of </w:t>
            </w:r>
            <w:r>
              <w:t>the</w:t>
            </w:r>
            <w:r w:rsidR="002F03A2">
              <w:t xml:space="preserve"> </w:t>
            </w:r>
            <w:r w:rsidR="00C4112E">
              <w:t>2023-24</w:t>
            </w:r>
            <w:r>
              <w:t xml:space="preserve">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489A54A6" w:rsidR="00A160B2" w:rsidRDefault="00A360D6" w:rsidP="006228B5">
            <w:pPr>
              <w:jc w:val="both"/>
            </w:pPr>
            <w:r>
              <w:t>The Board is requested</w:t>
            </w:r>
            <w:r w:rsidR="00F11E7C">
              <w:t xml:space="preserve"> to </w:t>
            </w:r>
            <w:r>
              <w:t>comment on the proposed work programme</w:t>
            </w:r>
            <w:r w:rsidR="00C4112E">
              <w:t xml:space="preserve"> for </w:t>
            </w:r>
            <w:r w:rsidR="00640396">
              <w:t xml:space="preserve">the remainder of </w:t>
            </w:r>
            <w:r w:rsidR="00C4112E">
              <w:t xml:space="preserve">2023-24 and note the </w:t>
            </w:r>
            <w:r w:rsidR="00F455CC">
              <w:t>meeting</w:t>
            </w:r>
            <w:r w:rsidR="00C4112E">
              <w:t xml:space="preserve"> dates.</w:t>
            </w:r>
          </w:p>
        </w:tc>
      </w:tr>
    </w:tbl>
    <w:p w14:paraId="53DC7DE2" w14:textId="5FD3C41D" w:rsidR="002A2389" w:rsidRDefault="002A2389" w:rsidP="00A160B2">
      <w:pPr>
        <w:pStyle w:val="Heading2"/>
      </w:pPr>
      <w:r>
        <w:t>Section 2 – Report</w:t>
      </w:r>
    </w:p>
    <w:p w14:paraId="5A177343" w14:textId="50ADAC4D" w:rsidR="0034629E" w:rsidRDefault="0034629E" w:rsidP="0034629E"/>
    <w:p w14:paraId="31B7F372" w14:textId="77777777" w:rsidR="0034629E" w:rsidRPr="0034629E" w:rsidRDefault="0034629E" w:rsidP="0034629E"/>
    <w:p w14:paraId="063EC374" w14:textId="2B143398" w:rsidR="00A360D6" w:rsidRDefault="00A360D6" w:rsidP="006228B5">
      <w:pPr>
        <w:numPr>
          <w:ilvl w:val="0"/>
          <w:numId w:val="16"/>
        </w:numPr>
        <w:ind w:hanging="1004"/>
        <w:jc w:val="both"/>
      </w:pPr>
      <w:r>
        <w:t xml:space="preserve">The </w:t>
      </w:r>
      <w:r w:rsidRPr="00017DDA">
        <w:t>Pension Board</w:t>
      </w:r>
      <w:r>
        <w:t xml:space="preserve"> meets</w:t>
      </w:r>
      <w:r w:rsidRPr="00017DDA">
        <w:t xml:space="preserve"> quarterly. </w:t>
      </w:r>
      <w:r>
        <w:t xml:space="preserve"> </w:t>
      </w:r>
      <w:r w:rsidR="00983F85">
        <w:t>This is the Board’s</w:t>
      </w:r>
      <w:r w:rsidR="00C4112E">
        <w:t xml:space="preserve"> </w:t>
      </w:r>
      <w:r w:rsidR="006228B5">
        <w:t>second</w:t>
      </w:r>
      <w:r w:rsidR="004A074B">
        <w:t xml:space="preserve"> </w:t>
      </w:r>
      <w:r w:rsidR="00983F85">
        <w:t xml:space="preserve">meeting of the </w:t>
      </w:r>
      <w:r>
        <w:t>202</w:t>
      </w:r>
      <w:r w:rsidR="00640396">
        <w:t>3-24</w:t>
      </w:r>
      <w:r>
        <w:t xml:space="preserve"> municipal year. </w:t>
      </w:r>
    </w:p>
    <w:p w14:paraId="0FF41D73" w14:textId="77777777" w:rsidR="00B036C2" w:rsidRDefault="00B036C2" w:rsidP="00B036C2">
      <w:pPr>
        <w:ind w:left="720"/>
        <w:jc w:val="both"/>
      </w:pPr>
    </w:p>
    <w:p w14:paraId="48130A48" w14:textId="34AAF06F" w:rsidR="00B036C2" w:rsidRDefault="00B036C2" w:rsidP="006228B5">
      <w:pPr>
        <w:numPr>
          <w:ilvl w:val="0"/>
          <w:numId w:val="16"/>
        </w:numPr>
        <w:ind w:hanging="1004"/>
        <w:jc w:val="both"/>
      </w:pPr>
      <w:r>
        <w:t xml:space="preserve">The Pension Fund Committee </w:t>
      </w:r>
      <w:r w:rsidR="006228B5">
        <w:t xml:space="preserve">had a meeting on 19 September 2023 and the next meeting </w:t>
      </w:r>
      <w:r>
        <w:t xml:space="preserve">will be held </w:t>
      </w:r>
      <w:r w:rsidR="0046004A">
        <w:t xml:space="preserve">on </w:t>
      </w:r>
      <w:r w:rsidR="006228B5">
        <w:t>2</w:t>
      </w:r>
      <w:r w:rsidR="0046004A">
        <w:t>1</w:t>
      </w:r>
      <w:r w:rsidR="00640396">
        <w:t xml:space="preserve"> </w:t>
      </w:r>
      <w:r w:rsidR="006228B5">
        <w:t>November</w:t>
      </w:r>
      <w:r w:rsidR="00416CAC">
        <w:t xml:space="preserve"> 2023</w:t>
      </w:r>
      <w:r>
        <w:t xml:space="preserve">, Details of the items </w:t>
      </w:r>
      <w:r w:rsidR="006228B5">
        <w:t xml:space="preserve">had and </w:t>
      </w:r>
      <w:r>
        <w:t xml:space="preserve">to be considered are elsewhere on this agenda.  </w:t>
      </w:r>
    </w:p>
    <w:p w14:paraId="30DCF6F5" w14:textId="77777777" w:rsidR="00A360D6" w:rsidRDefault="00A360D6" w:rsidP="00A360D6">
      <w:pPr>
        <w:ind w:left="709"/>
        <w:jc w:val="both"/>
      </w:pPr>
    </w:p>
    <w:p w14:paraId="24FC1531" w14:textId="6BFABC2D" w:rsidR="00640396" w:rsidRDefault="00640396" w:rsidP="006228B5">
      <w:pPr>
        <w:numPr>
          <w:ilvl w:val="0"/>
          <w:numId w:val="16"/>
        </w:numPr>
        <w:ind w:hanging="1004"/>
        <w:jc w:val="both"/>
      </w:pPr>
      <w:r>
        <w:t>For Board members’ information, dates for meetings of the Board and of the Pension Fund Committee for the remainder of 2023-24 are as follows:</w:t>
      </w:r>
    </w:p>
    <w:p w14:paraId="75C5B5A4" w14:textId="77777777" w:rsidR="00640396" w:rsidRDefault="00640396" w:rsidP="00640396">
      <w:pPr>
        <w:ind w:left="720"/>
        <w:jc w:val="both"/>
      </w:pPr>
    </w:p>
    <w:p w14:paraId="3CD6414D" w14:textId="77777777" w:rsidR="00640396" w:rsidRDefault="00640396" w:rsidP="00640396">
      <w:pPr>
        <w:pStyle w:val="ListParagraph"/>
        <w:numPr>
          <w:ilvl w:val="0"/>
          <w:numId w:val="24"/>
        </w:numPr>
        <w:jc w:val="both"/>
        <w:rPr>
          <w:sz w:val="24"/>
          <w:szCs w:val="24"/>
        </w:rPr>
      </w:pPr>
      <w:r w:rsidRPr="00AF33ED">
        <w:rPr>
          <w:sz w:val="24"/>
          <w:szCs w:val="24"/>
        </w:rPr>
        <w:t xml:space="preserve">Pension Board </w:t>
      </w:r>
    </w:p>
    <w:p w14:paraId="006C1A35" w14:textId="46F05BA0" w:rsidR="00640396" w:rsidRDefault="00640396" w:rsidP="00640396">
      <w:pPr>
        <w:pStyle w:val="ListParagraph"/>
        <w:numPr>
          <w:ilvl w:val="1"/>
          <w:numId w:val="24"/>
        </w:numPr>
        <w:jc w:val="both"/>
        <w:rPr>
          <w:sz w:val="24"/>
          <w:szCs w:val="24"/>
        </w:rPr>
      </w:pPr>
      <w:r>
        <w:rPr>
          <w:sz w:val="24"/>
          <w:szCs w:val="24"/>
        </w:rPr>
        <w:t>11 December 2023</w:t>
      </w:r>
    </w:p>
    <w:p w14:paraId="4E3618AE" w14:textId="5F1FAEDA" w:rsidR="00640396" w:rsidRDefault="00640396" w:rsidP="00640396">
      <w:pPr>
        <w:pStyle w:val="ListParagraph"/>
        <w:numPr>
          <w:ilvl w:val="1"/>
          <w:numId w:val="24"/>
        </w:numPr>
        <w:jc w:val="both"/>
        <w:rPr>
          <w:sz w:val="24"/>
          <w:szCs w:val="24"/>
        </w:rPr>
      </w:pPr>
      <w:r>
        <w:rPr>
          <w:sz w:val="24"/>
          <w:szCs w:val="24"/>
        </w:rPr>
        <w:t>18 March 2024</w:t>
      </w:r>
    </w:p>
    <w:p w14:paraId="0C5DA93E" w14:textId="77777777" w:rsidR="00640396" w:rsidRDefault="00640396" w:rsidP="00640396">
      <w:pPr>
        <w:pStyle w:val="ListParagraph"/>
        <w:ind w:left="2160"/>
        <w:jc w:val="both"/>
        <w:rPr>
          <w:sz w:val="24"/>
          <w:szCs w:val="24"/>
        </w:rPr>
      </w:pPr>
    </w:p>
    <w:p w14:paraId="003274B0" w14:textId="77777777" w:rsidR="00640396" w:rsidRDefault="00640396" w:rsidP="00640396">
      <w:pPr>
        <w:pStyle w:val="ListParagraph"/>
        <w:ind w:left="2160"/>
        <w:jc w:val="both"/>
        <w:rPr>
          <w:sz w:val="24"/>
          <w:szCs w:val="24"/>
        </w:rPr>
      </w:pPr>
    </w:p>
    <w:p w14:paraId="2AB32A27" w14:textId="77777777" w:rsidR="00640396" w:rsidRDefault="00640396" w:rsidP="00640396">
      <w:pPr>
        <w:pStyle w:val="ListParagraph"/>
        <w:numPr>
          <w:ilvl w:val="0"/>
          <w:numId w:val="24"/>
        </w:numPr>
        <w:jc w:val="both"/>
        <w:rPr>
          <w:sz w:val="24"/>
          <w:szCs w:val="24"/>
        </w:rPr>
      </w:pPr>
      <w:r>
        <w:rPr>
          <w:sz w:val="24"/>
          <w:szCs w:val="24"/>
        </w:rPr>
        <w:t xml:space="preserve">Pension Fund Committee </w:t>
      </w:r>
    </w:p>
    <w:p w14:paraId="57DB28D7" w14:textId="71C48609" w:rsidR="00640396" w:rsidRDefault="00640396" w:rsidP="00640396">
      <w:pPr>
        <w:pStyle w:val="ListParagraph"/>
        <w:numPr>
          <w:ilvl w:val="1"/>
          <w:numId w:val="24"/>
        </w:numPr>
        <w:jc w:val="both"/>
        <w:rPr>
          <w:sz w:val="24"/>
          <w:szCs w:val="24"/>
        </w:rPr>
      </w:pPr>
      <w:r>
        <w:rPr>
          <w:sz w:val="24"/>
          <w:szCs w:val="24"/>
        </w:rPr>
        <w:t>21 November 2023</w:t>
      </w:r>
    </w:p>
    <w:p w14:paraId="0DBA93F4" w14:textId="214E8EBC" w:rsidR="00640396" w:rsidRPr="00AF33ED" w:rsidRDefault="00640396" w:rsidP="00640396">
      <w:pPr>
        <w:pStyle w:val="ListParagraph"/>
        <w:numPr>
          <w:ilvl w:val="1"/>
          <w:numId w:val="24"/>
        </w:numPr>
        <w:jc w:val="both"/>
        <w:rPr>
          <w:sz w:val="24"/>
          <w:szCs w:val="24"/>
        </w:rPr>
      </w:pPr>
      <w:r>
        <w:rPr>
          <w:sz w:val="24"/>
          <w:szCs w:val="24"/>
        </w:rPr>
        <w:t>12 March 2023</w:t>
      </w:r>
    </w:p>
    <w:p w14:paraId="30BEDB9E" w14:textId="77777777" w:rsidR="00640396" w:rsidRDefault="00640396" w:rsidP="00640396">
      <w:pPr>
        <w:pStyle w:val="ListParagraph"/>
        <w:rPr>
          <w:szCs w:val="24"/>
        </w:rPr>
      </w:pPr>
    </w:p>
    <w:p w14:paraId="4055D2BB" w14:textId="77777777" w:rsidR="00C4112E" w:rsidRDefault="00C4112E" w:rsidP="00C4112E">
      <w:pPr>
        <w:pStyle w:val="ListParagraph"/>
      </w:pPr>
    </w:p>
    <w:p w14:paraId="767C30A3" w14:textId="54782AA4" w:rsidR="00C4112E" w:rsidRPr="00C4112E" w:rsidRDefault="00C4112E" w:rsidP="006228B5">
      <w:pPr>
        <w:numPr>
          <w:ilvl w:val="0"/>
          <w:numId w:val="16"/>
        </w:numPr>
        <w:ind w:hanging="1004"/>
        <w:jc w:val="both"/>
        <w:rPr>
          <w:rFonts w:eastAsia="Calibri" w:cs="Arial"/>
          <w:color w:val="000000"/>
          <w:sz w:val="22"/>
          <w:szCs w:val="24"/>
          <w:lang w:eastAsia="en-GB"/>
        </w:rPr>
      </w:pPr>
      <w:r>
        <w:t xml:space="preserve">A suggested work programme </w:t>
      </w:r>
      <w:r w:rsidR="00A360D6">
        <w:t xml:space="preserve">for </w:t>
      </w:r>
      <w:r w:rsidR="00640396">
        <w:t xml:space="preserve">the remainder </w:t>
      </w:r>
      <w:r w:rsidR="00A360D6">
        <w:t>20</w:t>
      </w:r>
      <w:r w:rsidR="006B5B52">
        <w:t>2</w:t>
      </w:r>
      <w:r>
        <w:t>3-24, indicating (where applicable) the likely timing of items,</w:t>
      </w:r>
      <w:r w:rsidR="00A360D6">
        <w:t xml:space="preserve"> is shown in the table below</w:t>
      </w:r>
      <w:r w:rsidR="00983F85">
        <w:t>.</w:t>
      </w:r>
      <w:r w:rsidR="009645CF">
        <w:t xml:space="preserve"> </w:t>
      </w:r>
      <w:r w:rsidR="00640396">
        <w:t>The Board should note that delays with the audit of the 2021-22 ac</w:t>
      </w:r>
      <w:r w:rsidR="000A565E">
        <w:t>co</w:t>
      </w:r>
      <w:r w:rsidR="00640396">
        <w:t xml:space="preserve">unts </w:t>
      </w:r>
      <w:r w:rsidR="000A565E">
        <w:t xml:space="preserve">reported elsewhere on this agenda have made it necessary to defer that item until the next meeting. </w:t>
      </w:r>
      <w:r w:rsidR="002A2C3A">
        <w:t>Further items will be added as required.</w:t>
      </w:r>
    </w:p>
    <w:p w14:paraId="149C9B62" w14:textId="77777777" w:rsidR="00012A83" w:rsidRDefault="00012A83" w:rsidP="00012A83">
      <w:pPr>
        <w:pStyle w:val="ListParagraph"/>
        <w:rPr>
          <w:szCs w:val="24"/>
        </w:rPr>
      </w:pPr>
    </w:p>
    <w:p w14:paraId="40C3656F" w14:textId="0B1CD336" w:rsidR="00983F85" w:rsidRDefault="00983F85" w:rsidP="00012A83">
      <w:pPr>
        <w:ind w:left="720"/>
        <w:jc w:val="both"/>
        <w:rPr>
          <w:szCs w:val="24"/>
        </w:rPr>
      </w:pPr>
      <w:r w:rsidRPr="0034629E">
        <w:rPr>
          <w:szCs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77777777" w:rsidR="006B5B52" w:rsidRDefault="006B5B52" w:rsidP="00703719">
            <w:pPr>
              <w:jc w:val="center"/>
              <w:rPr>
                <w:b/>
              </w:rPr>
            </w:pP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6CF2F3CA" w14:textId="77777777" w:rsidR="00983F85" w:rsidRDefault="00983F85" w:rsidP="00703719">
            <w:pPr>
              <w:jc w:val="both"/>
              <w:rPr>
                <w:b/>
                <w:bCs/>
              </w:rPr>
            </w:pPr>
          </w:p>
          <w:p w14:paraId="44D31709" w14:textId="73C879BB"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t>Pensions Administration – Performance monitoring</w:t>
            </w:r>
          </w:p>
          <w:p w14:paraId="16BCEBC0" w14:textId="4E7C3B05" w:rsidR="001C6F48" w:rsidRDefault="001C6F48" w:rsidP="00703719"/>
        </w:tc>
        <w:tc>
          <w:tcPr>
            <w:tcW w:w="4634" w:type="dxa"/>
            <w:shd w:val="clear" w:color="auto" w:fill="auto"/>
          </w:tcPr>
          <w:p w14:paraId="68ACE303" w14:textId="6ECBECC8" w:rsidR="006B5B52" w:rsidRDefault="006B5B52" w:rsidP="00703719">
            <w:pPr>
              <w:jc w:val="both"/>
            </w:pPr>
            <w:r>
              <w:t xml:space="preserve">Quarterly report </w:t>
            </w:r>
            <w:r w:rsidR="001C6F48">
              <w:t>– to include updates on</w:t>
            </w:r>
            <w:r w:rsidR="00CB5BE3">
              <w:t xml:space="preserve"> Scheme Advisory Board</w:t>
            </w:r>
            <w:r w:rsidR="004A0413">
              <w:t xml:space="preserve"> and any Regulatory matters not requiring a separate report.</w:t>
            </w:r>
          </w:p>
        </w:tc>
      </w:tr>
      <w:tr w:rsidR="006B5B52" w14:paraId="6F29512F" w14:textId="77777777" w:rsidTr="00703719">
        <w:tc>
          <w:tcPr>
            <w:tcW w:w="4263" w:type="dxa"/>
            <w:shd w:val="clear" w:color="auto" w:fill="auto"/>
          </w:tcPr>
          <w:p w14:paraId="41922691" w14:textId="77777777" w:rsidR="006B5B52" w:rsidRDefault="006B5B52" w:rsidP="00703719">
            <w:pPr>
              <w:jc w:val="both"/>
            </w:pPr>
            <w:r>
              <w:lastRenderedPageBreak/>
              <w:t xml:space="preserve">Pension Fund Dashboard including </w:t>
            </w:r>
            <w:proofErr w:type="gramStart"/>
            <w:r>
              <w:t>Long</w:t>
            </w:r>
            <w:proofErr w:type="gramEnd"/>
            <w:r>
              <w:t xml:space="preserve"> 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544555D3" w14:textId="76A22EF4" w:rsidR="006B5B52" w:rsidRDefault="006B5B52" w:rsidP="00703719">
            <w:pPr>
              <w:jc w:val="both"/>
            </w:pPr>
            <w:r>
              <w:t xml:space="preserve">Latest Pension Fund Committee Meeting </w:t>
            </w:r>
            <w:r w:rsidR="001C6F48">
              <w:t xml:space="preserve">- </w:t>
            </w:r>
            <w:r>
              <w:t>Summary of Reports</w:t>
            </w:r>
            <w:r w:rsidR="001C6F48">
              <w:t xml:space="preserve"> and actions</w:t>
            </w:r>
          </w:p>
          <w:p w14:paraId="1F1C5D3B" w14:textId="1EDE613E" w:rsidR="001C6F48" w:rsidRDefault="001C6F48" w:rsidP="00703719">
            <w:pPr>
              <w:jc w:val="both"/>
            </w:pPr>
          </w:p>
        </w:tc>
        <w:tc>
          <w:tcPr>
            <w:tcW w:w="4634" w:type="dxa"/>
            <w:shd w:val="clear" w:color="auto" w:fill="auto"/>
          </w:tcPr>
          <w:p w14:paraId="1E315C4E" w14:textId="77777777" w:rsidR="006B5B52" w:rsidRDefault="006B5B52" w:rsidP="00703719">
            <w:pPr>
              <w:jc w:val="both"/>
            </w:pPr>
            <w:r>
              <w:t>Quarterly report</w:t>
            </w:r>
          </w:p>
        </w:tc>
      </w:tr>
      <w:tr w:rsidR="00CB5BE3" w14:paraId="30253241" w14:textId="77777777" w:rsidTr="00703719">
        <w:tc>
          <w:tcPr>
            <w:tcW w:w="4263" w:type="dxa"/>
            <w:shd w:val="clear" w:color="auto" w:fill="auto"/>
          </w:tcPr>
          <w:p w14:paraId="2EAB116E" w14:textId="77777777" w:rsidR="00983F85" w:rsidRDefault="00983F85" w:rsidP="00C55540">
            <w:pPr>
              <w:jc w:val="both"/>
              <w:rPr>
                <w:b/>
                <w:bCs/>
              </w:rPr>
            </w:pPr>
          </w:p>
          <w:p w14:paraId="7950CB58" w14:textId="29F15387" w:rsidR="00CB5BE3" w:rsidRPr="00CB5BE3" w:rsidRDefault="00CB5BE3" w:rsidP="00C55540">
            <w:pPr>
              <w:jc w:val="both"/>
              <w:rPr>
                <w:b/>
                <w:bCs/>
              </w:rPr>
            </w:pPr>
            <w:r w:rsidRPr="00CB5BE3">
              <w:rPr>
                <w:b/>
                <w:bCs/>
              </w:rPr>
              <w:t>202</w:t>
            </w:r>
            <w:r w:rsidR="00C4112E">
              <w:rPr>
                <w:b/>
                <w:bCs/>
              </w:rPr>
              <w:t>3-24</w:t>
            </w:r>
            <w:r w:rsidRPr="00CB5BE3">
              <w:rPr>
                <w:b/>
                <w:bCs/>
              </w:rPr>
              <w:t xml:space="preserve"> </w:t>
            </w:r>
            <w:r>
              <w:rPr>
                <w:b/>
                <w:bCs/>
              </w:rPr>
              <w:t>I</w:t>
            </w:r>
            <w:r w:rsidRPr="00CB5BE3">
              <w:rPr>
                <w:b/>
                <w:bCs/>
              </w:rPr>
              <w:t>tems</w:t>
            </w:r>
          </w:p>
        </w:tc>
        <w:tc>
          <w:tcPr>
            <w:tcW w:w="4634" w:type="dxa"/>
            <w:shd w:val="clear" w:color="auto" w:fill="auto"/>
          </w:tcPr>
          <w:p w14:paraId="2B95E2A9" w14:textId="77777777" w:rsidR="00CB5BE3" w:rsidRDefault="00CB5BE3" w:rsidP="00C55540"/>
        </w:tc>
      </w:tr>
      <w:tr w:rsidR="00C4112E" w14:paraId="6F4E9B89" w14:textId="77777777" w:rsidTr="00703719">
        <w:tc>
          <w:tcPr>
            <w:tcW w:w="4263" w:type="dxa"/>
            <w:shd w:val="clear" w:color="auto" w:fill="auto"/>
          </w:tcPr>
          <w:p w14:paraId="1D5451E3" w14:textId="159F91AD" w:rsidR="00C4112E" w:rsidRDefault="00C4112E" w:rsidP="00C4112E">
            <w:pPr>
              <w:jc w:val="both"/>
            </w:pPr>
            <w:r w:rsidRPr="00D52E34">
              <w:t>Annual Report and Financial Statement</w:t>
            </w:r>
            <w:r>
              <w:t>s</w:t>
            </w:r>
            <w:r w:rsidRPr="00D52E34">
              <w:t xml:space="preserve"> for year ended 31 March </w:t>
            </w:r>
            <w:r>
              <w:t>2023</w:t>
            </w:r>
          </w:p>
          <w:p w14:paraId="3B5C88BB" w14:textId="77777777" w:rsidR="00C4112E" w:rsidRDefault="00C4112E" w:rsidP="00C55540">
            <w:pPr>
              <w:jc w:val="both"/>
            </w:pPr>
          </w:p>
        </w:tc>
        <w:tc>
          <w:tcPr>
            <w:tcW w:w="4634" w:type="dxa"/>
            <w:shd w:val="clear" w:color="auto" w:fill="auto"/>
          </w:tcPr>
          <w:p w14:paraId="2D75537C" w14:textId="6911B3DC" w:rsidR="00272BFE" w:rsidRDefault="006228B5" w:rsidP="00C4112E">
            <w:pPr>
              <w:pStyle w:val="ListParagraph"/>
              <w:numPr>
                <w:ilvl w:val="0"/>
                <w:numId w:val="27"/>
              </w:numPr>
              <w:rPr>
                <w:sz w:val="24"/>
                <w:szCs w:val="24"/>
              </w:rPr>
            </w:pPr>
            <w:r>
              <w:rPr>
                <w:sz w:val="24"/>
                <w:szCs w:val="24"/>
              </w:rPr>
              <w:t>Oct</w:t>
            </w:r>
            <w:r w:rsidR="00272BFE">
              <w:rPr>
                <w:sz w:val="24"/>
                <w:szCs w:val="24"/>
              </w:rPr>
              <w:t xml:space="preserve"> 2023 – </w:t>
            </w:r>
            <w:r w:rsidRPr="004A0413">
              <w:rPr>
                <w:sz w:val="24"/>
                <w:szCs w:val="24"/>
              </w:rPr>
              <w:t xml:space="preserve">Draft Annual report </w:t>
            </w:r>
          </w:p>
          <w:p w14:paraId="4B247F26" w14:textId="672DE772" w:rsidR="00C4112E" w:rsidRPr="004A0413" w:rsidRDefault="006228B5" w:rsidP="00C4112E">
            <w:pPr>
              <w:pStyle w:val="ListParagraph"/>
              <w:numPr>
                <w:ilvl w:val="0"/>
                <w:numId w:val="27"/>
              </w:numPr>
              <w:rPr>
                <w:sz w:val="24"/>
                <w:szCs w:val="24"/>
              </w:rPr>
            </w:pPr>
            <w:r>
              <w:rPr>
                <w:sz w:val="24"/>
                <w:szCs w:val="24"/>
              </w:rPr>
              <w:t>Dec</w:t>
            </w:r>
            <w:r w:rsidR="00C4112E" w:rsidRPr="004A0413">
              <w:rPr>
                <w:sz w:val="24"/>
                <w:szCs w:val="24"/>
              </w:rPr>
              <w:t xml:space="preserve"> 2</w:t>
            </w:r>
            <w:r w:rsidR="00640396">
              <w:rPr>
                <w:sz w:val="24"/>
                <w:szCs w:val="24"/>
              </w:rPr>
              <w:t>02</w:t>
            </w:r>
            <w:r w:rsidR="00C4112E" w:rsidRPr="004A0413">
              <w:rPr>
                <w:sz w:val="24"/>
                <w:szCs w:val="24"/>
              </w:rPr>
              <w:t xml:space="preserve">3 </w:t>
            </w:r>
            <w:r w:rsidR="004A0413" w:rsidRPr="004A0413">
              <w:rPr>
                <w:sz w:val="24"/>
                <w:szCs w:val="24"/>
              </w:rPr>
              <w:t xml:space="preserve">- </w:t>
            </w:r>
            <w:r>
              <w:rPr>
                <w:sz w:val="24"/>
                <w:szCs w:val="24"/>
              </w:rPr>
              <w:t>external audit plan</w:t>
            </w:r>
          </w:p>
          <w:p w14:paraId="67F64F57" w14:textId="10BF5871" w:rsidR="004A0413" w:rsidRDefault="006228B5" w:rsidP="00C4112E">
            <w:pPr>
              <w:pStyle w:val="ListParagraph"/>
              <w:numPr>
                <w:ilvl w:val="0"/>
                <w:numId w:val="27"/>
              </w:numPr>
            </w:pPr>
            <w:r>
              <w:rPr>
                <w:sz w:val="24"/>
                <w:szCs w:val="24"/>
              </w:rPr>
              <w:t>Sept</w:t>
            </w:r>
            <w:r w:rsidR="004A0413" w:rsidRPr="004A0413">
              <w:rPr>
                <w:sz w:val="24"/>
                <w:szCs w:val="24"/>
              </w:rPr>
              <w:t xml:space="preserve"> 202</w:t>
            </w:r>
            <w:r>
              <w:rPr>
                <w:sz w:val="24"/>
                <w:szCs w:val="24"/>
              </w:rPr>
              <w:t>4</w:t>
            </w:r>
            <w:r w:rsidR="004A0413" w:rsidRPr="004A0413">
              <w:rPr>
                <w:sz w:val="24"/>
                <w:szCs w:val="24"/>
              </w:rPr>
              <w:t xml:space="preserve"> - Audit outcome</w:t>
            </w:r>
          </w:p>
        </w:tc>
      </w:tr>
      <w:tr w:rsidR="006228B5" w14:paraId="090BFA02" w14:textId="77777777" w:rsidTr="00703719">
        <w:tc>
          <w:tcPr>
            <w:tcW w:w="4263" w:type="dxa"/>
            <w:shd w:val="clear" w:color="auto" w:fill="auto"/>
          </w:tcPr>
          <w:p w14:paraId="24ADF10E" w14:textId="77777777" w:rsidR="006228B5" w:rsidRDefault="006228B5" w:rsidP="006228B5">
            <w:pPr>
              <w:jc w:val="both"/>
            </w:pPr>
            <w:r w:rsidRPr="00D52E34">
              <w:t>Annual Report and Financial Statement</w:t>
            </w:r>
            <w:r>
              <w:t>s</w:t>
            </w:r>
            <w:r w:rsidRPr="00D52E34">
              <w:t xml:space="preserve"> for year ended 31 March </w:t>
            </w:r>
            <w:r>
              <w:t>2022 – outcome of audit.</w:t>
            </w:r>
          </w:p>
          <w:p w14:paraId="468AC4CE" w14:textId="77777777" w:rsidR="006228B5" w:rsidRPr="00D52E34" w:rsidRDefault="006228B5" w:rsidP="006228B5">
            <w:pPr>
              <w:jc w:val="both"/>
            </w:pPr>
          </w:p>
        </w:tc>
        <w:tc>
          <w:tcPr>
            <w:tcW w:w="4634" w:type="dxa"/>
            <w:shd w:val="clear" w:color="auto" w:fill="auto"/>
          </w:tcPr>
          <w:p w14:paraId="40057C41" w14:textId="77777777" w:rsidR="006228B5" w:rsidRDefault="006228B5" w:rsidP="006228B5">
            <w:r>
              <w:t>December 2023 – to review the external auditor’s report on the accounts.</w:t>
            </w:r>
          </w:p>
          <w:p w14:paraId="54ACECF9" w14:textId="27BBA59A" w:rsidR="006228B5" w:rsidRDefault="00BA108D" w:rsidP="006228B5">
            <w:pPr>
              <w:pStyle w:val="ListParagraph"/>
              <w:numPr>
                <w:ilvl w:val="0"/>
                <w:numId w:val="27"/>
              </w:numPr>
              <w:rPr>
                <w:sz w:val="24"/>
                <w:szCs w:val="24"/>
              </w:rPr>
            </w:pPr>
            <w:r>
              <w:rPr>
                <w:sz w:val="24"/>
                <w:szCs w:val="24"/>
              </w:rPr>
              <w:t>Dec 2023</w:t>
            </w:r>
          </w:p>
        </w:tc>
      </w:tr>
      <w:tr w:rsidR="006228B5" w14:paraId="01A41EDA" w14:textId="77777777" w:rsidTr="00703719">
        <w:tc>
          <w:tcPr>
            <w:tcW w:w="4263" w:type="dxa"/>
            <w:shd w:val="clear" w:color="auto" w:fill="auto"/>
          </w:tcPr>
          <w:p w14:paraId="50BE3C4F" w14:textId="77777777" w:rsidR="006228B5" w:rsidRDefault="006228B5" w:rsidP="006228B5">
            <w:pPr>
              <w:jc w:val="both"/>
            </w:pPr>
            <w:r>
              <w:t>Review of Pension Fund Risk Register</w:t>
            </w:r>
          </w:p>
          <w:p w14:paraId="38913A22" w14:textId="032C2CC5" w:rsidR="006228B5" w:rsidRDefault="006228B5" w:rsidP="006228B5">
            <w:pPr>
              <w:jc w:val="both"/>
            </w:pPr>
            <w:r>
              <w:t xml:space="preserve"> </w:t>
            </w:r>
          </w:p>
        </w:tc>
        <w:tc>
          <w:tcPr>
            <w:tcW w:w="4634" w:type="dxa"/>
            <w:shd w:val="clear" w:color="auto" w:fill="auto"/>
          </w:tcPr>
          <w:p w14:paraId="366FFF5B" w14:textId="6167B380" w:rsidR="006228B5" w:rsidRDefault="006228B5" w:rsidP="006228B5">
            <w:pPr>
              <w:pStyle w:val="ListParagraph"/>
              <w:numPr>
                <w:ilvl w:val="0"/>
                <w:numId w:val="28"/>
              </w:numPr>
            </w:pPr>
            <w:r>
              <w:rPr>
                <w:sz w:val="24"/>
                <w:szCs w:val="24"/>
              </w:rPr>
              <w:t>Mar</w:t>
            </w:r>
            <w:r w:rsidRPr="007F7468">
              <w:rPr>
                <w:sz w:val="24"/>
                <w:szCs w:val="24"/>
              </w:rPr>
              <w:t xml:space="preserve"> 202</w:t>
            </w:r>
            <w:r>
              <w:rPr>
                <w:sz w:val="24"/>
                <w:szCs w:val="24"/>
              </w:rPr>
              <w:t>4</w:t>
            </w:r>
          </w:p>
        </w:tc>
      </w:tr>
      <w:tr w:rsidR="006228B5" w14:paraId="02B86A90" w14:textId="77777777" w:rsidTr="00703719">
        <w:tc>
          <w:tcPr>
            <w:tcW w:w="4263" w:type="dxa"/>
            <w:shd w:val="clear" w:color="auto" w:fill="auto"/>
          </w:tcPr>
          <w:p w14:paraId="26822D88" w14:textId="77777777" w:rsidR="006228B5" w:rsidRDefault="006228B5" w:rsidP="006228B5">
            <w:pPr>
              <w:jc w:val="both"/>
            </w:pPr>
            <w:r>
              <w:t>Regulatory Updates</w:t>
            </w:r>
          </w:p>
          <w:p w14:paraId="26DDEA54" w14:textId="1152DD20" w:rsidR="006228B5" w:rsidRDefault="006228B5" w:rsidP="006228B5">
            <w:pPr>
              <w:jc w:val="both"/>
            </w:pPr>
          </w:p>
        </w:tc>
        <w:tc>
          <w:tcPr>
            <w:tcW w:w="4634" w:type="dxa"/>
            <w:shd w:val="clear" w:color="auto" w:fill="auto"/>
          </w:tcPr>
          <w:p w14:paraId="28CA9581" w14:textId="507DF668" w:rsidR="006228B5" w:rsidRDefault="006228B5" w:rsidP="006228B5">
            <w:r>
              <w:t>Ad hoc – as changes occur. Two items expected are</w:t>
            </w:r>
          </w:p>
          <w:p w14:paraId="0B62D15F" w14:textId="50971BDA" w:rsidR="006228B5" w:rsidRPr="00983F85" w:rsidRDefault="006228B5" w:rsidP="006228B5">
            <w:pPr>
              <w:pStyle w:val="ListParagraph"/>
              <w:numPr>
                <w:ilvl w:val="0"/>
                <w:numId w:val="25"/>
              </w:numPr>
              <w:rPr>
                <w:sz w:val="24"/>
                <w:szCs w:val="24"/>
              </w:rPr>
            </w:pPr>
            <w:r w:rsidRPr="00983F85">
              <w:rPr>
                <w:sz w:val="24"/>
                <w:szCs w:val="24"/>
              </w:rPr>
              <w:t>Revised LGPS Regulations for implementing McCloud</w:t>
            </w:r>
          </w:p>
          <w:p w14:paraId="1052904C" w14:textId="77777777" w:rsidR="006228B5" w:rsidRDefault="006228B5" w:rsidP="006228B5">
            <w:pPr>
              <w:pStyle w:val="ListParagraph"/>
              <w:numPr>
                <w:ilvl w:val="0"/>
                <w:numId w:val="25"/>
              </w:numPr>
            </w:pPr>
            <w:r>
              <w:rPr>
                <w:sz w:val="24"/>
                <w:szCs w:val="24"/>
              </w:rPr>
              <w:t>C</w:t>
            </w:r>
            <w:r w:rsidRPr="00983F85">
              <w:rPr>
                <w:sz w:val="24"/>
                <w:szCs w:val="24"/>
              </w:rPr>
              <w:t>onsultation paper about LGPS Investment (covering pooling and the “Levelling Up White Paper</w:t>
            </w:r>
            <w:r>
              <w:t>”.</w:t>
            </w:r>
          </w:p>
          <w:p w14:paraId="2A0AFDD4" w14:textId="23FBDCCE" w:rsidR="006228B5" w:rsidRDefault="006228B5" w:rsidP="006228B5">
            <w:pPr>
              <w:pStyle w:val="ListParagraph"/>
              <w:ind w:left="430"/>
            </w:pPr>
          </w:p>
        </w:tc>
      </w:tr>
      <w:tr w:rsidR="006228B5" w14:paraId="1735E8FF" w14:textId="77777777" w:rsidTr="00703719">
        <w:tc>
          <w:tcPr>
            <w:tcW w:w="4263" w:type="dxa"/>
            <w:shd w:val="clear" w:color="auto" w:fill="auto"/>
          </w:tcPr>
          <w:p w14:paraId="255F5227" w14:textId="5F83EA87" w:rsidR="006228B5" w:rsidRDefault="006228B5" w:rsidP="006228B5">
            <w:pPr>
              <w:jc w:val="both"/>
            </w:pPr>
            <w:r>
              <w:t>Review of Fund Policies</w:t>
            </w:r>
          </w:p>
        </w:tc>
        <w:tc>
          <w:tcPr>
            <w:tcW w:w="4634" w:type="dxa"/>
            <w:shd w:val="clear" w:color="auto" w:fill="auto"/>
          </w:tcPr>
          <w:p w14:paraId="54DF57BE" w14:textId="07FC2036" w:rsidR="006228B5" w:rsidRDefault="006228B5" w:rsidP="006228B5">
            <w:pPr>
              <w:tabs>
                <w:tab w:val="left" w:pos="2570"/>
              </w:tabs>
            </w:pPr>
            <w:r>
              <w:t xml:space="preserve">Continuing to Prepare for the implementation of the Good Governance Review </w:t>
            </w:r>
          </w:p>
        </w:tc>
      </w:tr>
      <w:tr w:rsidR="006228B5" w14:paraId="6C50BC74" w14:textId="77777777" w:rsidTr="00703719">
        <w:tc>
          <w:tcPr>
            <w:tcW w:w="4263" w:type="dxa"/>
            <w:shd w:val="clear" w:color="auto" w:fill="auto"/>
          </w:tcPr>
          <w:p w14:paraId="77DCC0CB" w14:textId="09B87873" w:rsidR="006228B5" w:rsidRDefault="006228B5" w:rsidP="006228B5">
            <w:pPr>
              <w:jc w:val="both"/>
            </w:pPr>
            <w:r>
              <w:t>Investment Strategy Statement</w:t>
            </w:r>
          </w:p>
        </w:tc>
        <w:tc>
          <w:tcPr>
            <w:tcW w:w="4634" w:type="dxa"/>
            <w:shd w:val="clear" w:color="auto" w:fill="auto"/>
          </w:tcPr>
          <w:p w14:paraId="3C2EA0A0" w14:textId="328ED2CA" w:rsidR="006228B5" w:rsidRDefault="006228B5" w:rsidP="006228B5">
            <w:pPr>
              <w:tabs>
                <w:tab w:val="left" w:pos="2570"/>
              </w:tabs>
            </w:pPr>
            <w:r>
              <w:t>This will be updated when the Strategy review is completed – target November 2023</w:t>
            </w:r>
          </w:p>
          <w:p w14:paraId="41DD92AD" w14:textId="44ABBD1E" w:rsidR="006228B5" w:rsidRDefault="006228B5" w:rsidP="006228B5">
            <w:pPr>
              <w:tabs>
                <w:tab w:val="left" w:pos="2570"/>
              </w:tabs>
            </w:pPr>
          </w:p>
        </w:tc>
      </w:tr>
      <w:tr w:rsidR="006228B5" w14:paraId="28955B70" w14:textId="77777777" w:rsidTr="00703719">
        <w:tc>
          <w:tcPr>
            <w:tcW w:w="4263" w:type="dxa"/>
            <w:shd w:val="clear" w:color="auto" w:fill="auto"/>
          </w:tcPr>
          <w:p w14:paraId="3DCBAF96" w14:textId="7C10C628" w:rsidR="006228B5" w:rsidRDefault="006228B5" w:rsidP="006228B5">
            <w:pPr>
              <w:jc w:val="both"/>
            </w:pPr>
            <w:r>
              <w:t xml:space="preserve">London CIV and Investment Pooling Update </w:t>
            </w:r>
          </w:p>
        </w:tc>
        <w:tc>
          <w:tcPr>
            <w:tcW w:w="4634" w:type="dxa"/>
            <w:shd w:val="clear" w:color="auto" w:fill="auto"/>
          </w:tcPr>
          <w:p w14:paraId="4A1BD3B3" w14:textId="0B719879" w:rsidR="006228B5" w:rsidRPr="00F455CC" w:rsidRDefault="006228B5" w:rsidP="006228B5">
            <w:pPr>
              <w:tabs>
                <w:tab w:val="left" w:pos="2570"/>
              </w:tabs>
              <w:rPr>
                <w:szCs w:val="24"/>
              </w:rPr>
            </w:pPr>
            <w:r w:rsidRPr="00F455CC">
              <w:rPr>
                <w:szCs w:val="24"/>
              </w:rPr>
              <w:t>March 2024</w:t>
            </w:r>
          </w:p>
        </w:tc>
      </w:tr>
    </w:tbl>
    <w:p w14:paraId="76AD71D8" w14:textId="77777777" w:rsidR="006B5B52" w:rsidRDefault="006B5B52" w:rsidP="0074199D">
      <w:pPr>
        <w:jc w:val="both"/>
      </w:pPr>
    </w:p>
    <w:p w14:paraId="5F6BD5FD" w14:textId="77777777" w:rsidR="006B5B52" w:rsidRDefault="006B5B52" w:rsidP="003D18A3">
      <w:pPr>
        <w:pStyle w:val="Heading2"/>
        <w:ind w:firstLine="709"/>
      </w:pPr>
      <w:r>
        <w:t>Legal Implications</w:t>
      </w:r>
    </w:p>
    <w:p w14:paraId="56739B89" w14:textId="77777777" w:rsidR="006B5B52" w:rsidRDefault="006B5B52" w:rsidP="006B5B52">
      <w:pPr>
        <w:pStyle w:val="ListParagraph"/>
      </w:pPr>
    </w:p>
    <w:p w14:paraId="1AE22C2D" w14:textId="38E81D20" w:rsidR="006B5B52" w:rsidRDefault="006B5B52" w:rsidP="006228B5">
      <w:pPr>
        <w:numPr>
          <w:ilvl w:val="0"/>
          <w:numId w:val="16"/>
        </w:numPr>
        <w:ind w:hanging="1004"/>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269809B9" w:rsidR="009645CF" w:rsidRDefault="009645CF" w:rsidP="006228B5">
      <w:pPr>
        <w:numPr>
          <w:ilvl w:val="0"/>
          <w:numId w:val="16"/>
        </w:numPr>
        <w:ind w:hanging="1004"/>
        <w:jc w:val="both"/>
        <w:rPr>
          <w:szCs w:val="24"/>
        </w:rPr>
      </w:pPr>
      <w:r w:rsidRPr="0058715E">
        <w:rPr>
          <w:szCs w:val="24"/>
        </w:rPr>
        <w:t xml:space="preserve">The terms of reference for the Board </w:t>
      </w:r>
      <w:r w:rsidR="00B17A17">
        <w:rPr>
          <w:szCs w:val="24"/>
        </w:rPr>
        <w:t xml:space="preserve">include the Board’s role as set out in the following paragraphs. </w:t>
      </w:r>
    </w:p>
    <w:p w14:paraId="5D2EE4E8" w14:textId="77777777" w:rsidR="00B17A17" w:rsidRDefault="00B17A17" w:rsidP="00B17A17">
      <w:pPr>
        <w:pStyle w:val="ListParagraph"/>
        <w:rPr>
          <w:szCs w:val="24"/>
        </w:rPr>
      </w:pPr>
    </w:p>
    <w:p w14:paraId="1F5E2DAD" w14:textId="0BB7AE16" w:rsidR="00B17A17" w:rsidRPr="00B17A17" w:rsidRDefault="00B17A17" w:rsidP="006228B5">
      <w:pPr>
        <w:numPr>
          <w:ilvl w:val="0"/>
          <w:numId w:val="16"/>
        </w:numPr>
        <w:ind w:hanging="1004"/>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CE56467" w14:textId="36694373"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lastRenderedPageBreak/>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27497CD1" w14:textId="33F413F1"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94616A5" w14:textId="1C75950C" w:rsidR="00B17A17" w:rsidRPr="00B17A17" w:rsidRDefault="00B17A17" w:rsidP="00B17A17">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11CF73B1" w14:textId="5C6E29E0" w:rsidR="00B17A17" w:rsidRDefault="00B17A17" w:rsidP="006228B5">
      <w:pPr>
        <w:numPr>
          <w:ilvl w:val="0"/>
          <w:numId w:val="16"/>
        </w:numPr>
        <w:shd w:val="clear" w:color="auto" w:fill="FFFFFF"/>
        <w:ind w:hanging="1004"/>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B17A17" w:rsidRDefault="00B17A17" w:rsidP="00B17A17">
      <w:pPr>
        <w:shd w:val="clear" w:color="auto" w:fill="FFFFFF"/>
        <w:ind w:left="720"/>
        <w:jc w:val="both"/>
        <w:rPr>
          <w:rFonts w:cs="Arial"/>
          <w:color w:val="262626"/>
          <w:szCs w:val="24"/>
          <w:lang w:eastAsia="en-GB"/>
        </w:rPr>
      </w:pPr>
    </w:p>
    <w:p w14:paraId="7BD57680" w14:textId="75B55D55" w:rsidR="00B17A17" w:rsidRPr="00B17A17" w:rsidRDefault="00B17A17" w:rsidP="006228B5">
      <w:pPr>
        <w:numPr>
          <w:ilvl w:val="0"/>
          <w:numId w:val="16"/>
        </w:numPr>
        <w:shd w:val="clear" w:color="auto" w:fill="FFFFFF"/>
        <w:ind w:hanging="1004"/>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472FF8C5"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1667898A"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proofErr w:type="gramStart"/>
      <w:r w:rsidRPr="00B17A17">
        <w:rPr>
          <w:rFonts w:cs="Arial"/>
          <w:color w:val="262626"/>
          <w:szCs w:val="24"/>
          <w:lang w:eastAsia="en-GB"/>
        </w:rPr>
        <w:t>decision making</w:t>
      </w:r>
      <w:proofErr w:type="gramEnd"/>
      <w:r w:rsidRPr="00B17A17">
        <w:rPr>
          <w:rFonts w:cs="Arial"/>
          <w:color w:val="262626"/>
          <w:szCs w:val="24"/>
          <w:lang w:eastAsia="en-GB"/>
        </w:rPr>
        <w:t xml:space="preserve"> process</w:t>
      </w:r>
    </w:p>
    <w:p w14:paraId="1D144329"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2D612F12"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457A1B4"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30E339E7"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518641BA" w14:textId="090327E4" w:rsidR="00B17A17" w:rsidRPr="00B17A17" w:rsidRDefault="00B17A17" w:rsidP="006228B5">
      <w:pPr>
        <w:numPr>
          <w:ilvl w:val="0"/>
          <w:numId w:val="16"/>
        </w:numPr>
        <w:ind w:hanging="1004"/>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B17A17" w:rsidRDefault="00B17A17" w:rsidP="00B17A17">
      <w:pPr>
        <w:ind w:left="720"/>
        <w:jc w:val="both"/>
        <w:rPr>
          <w:szCs w:val="24"/>
        </w:rPr>
      </w:pPr>
    </w:p>
    <w:p w14:paraId="25AC75D5" w14:textId="57CBB3B7" w:rsidR="00B17A17" w:rsidRPr="00B17A17" w:rsidRDefault="00B17A17" w:rsidP="006228B5">
      <w:pPr>
        <w:numPr>
          <w:ilvl w:val="0"/>
          <w:numId w:val="16"/>
        </w:numPr>
        <w:ind w:hanging="1004"/>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BC59E4" w14:textId="77777777" w:rsidR="00B17A17" w:rsidRDefault="00B17A17" w:rsidP="00B17A17">
      <w:pPr>
        <w:pStyle w:val="ListParagraph"/>
        <w:rPr>
          <w:szCs w:val="24"/>
        </w:rPr>
      </w:pPr>
    </w:p>
    <w:p w14:paraId="4FCD361F" w14:textId="304B556F" w:rsidR="00B17A17" w:rsidRPr="00B17A17" w:rsidRDefault="00B17A17" w:rsidP="006228B5">
      <w:pPr>
        <w:numPr>
          <w:ilvl w:val="0"/>
          <w:numId w:val="16"/>
        </w:numPr>
        <w:ind w:hanging="1004"/>
        <w:jc w:val="both"/>
        <w:rPr>
          <w:szCs w:val="24"/>
        </w:rPr>
      </w:pPr>
      <w:r w:rsidRPr="00B17A17">
        <w:rPr>
          <w:rFonts w:cs="Arial"/>
          <w:color w:val="262626"/>
          <w:szCs w:val="24"/>
          <w:lang w:eastAsia="en-GB"/>
        </w:rPr>
        <w:t>The Board shall meet sufficiently regularly to discharge its duties and responsibilities effectively.</w:t>
      </w:r>
    </w:p>
    <w:p w14:paraId="75BF25CE" w14:textId="77777777" w:rsidR="006B5B52" w:rsidRDefault="006B5B52" w:rsidP="003D18A3">
      <w:pPr>
        <w:pStyle w:val="Heading2"/>
        <w:spacing w:after="240"/>
        <w:ind w:firstLine="709"/>
      </w:pPr>
      <w:r>
        <w:t>Financial Implications</w:t>
      </w:r>
    </w:p>
    <w:p w14:paraId="472ADCF2" w14:textId="7793E051" w:rsidR="00287FFD" w:rsidRPr="0074199D" w:rsidRDefault="006B5B52" w:rsidP="006228B5">
      <w:pPr>
        <w:numPr>
          <w:ilvl w:val="0"/>
          <w:numId w:val="16"/>
        </w:numPr>
        <w:ind w:hanging="1004"/>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3D18A3">
      <w:pPr>
        <w:pStyle w:val="Heading2"/>
        <w:spacing w:after="240"/>
        <w:ind w:firstLine="709"/>
      </w:pPr>
      <w:r>
        <w:t>Risk Management Implications</w:t>
      </w:r>
    </w:p>
    <w:p w14:paraId="721F91FC" w14:textId="7F1189B2" w:rsidR="002F03A2" w:rsidRPr="0074199D" w:rsidRDefault="002F03A2" w:rsidP="003D18A3">
      <w:pPr>
        <w:numPr>
          <w:ilvl w:val="0"/>
          <w:numId w:val="16"/>
        </w:numPr>
        <w:autoSpaceDE w:val="0"/>
        <w:autoSpaceDN w:val="0"/>
        <w:adjustRightInd w:val="0"/>
        <w:ind w:hanging="1004"/>
        <w:jc w:val="both"/>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74199D">
        <w:t>is elsewhere on this agenda.</w:t>
      </w:r>
      <w:r>
        <w:t xml:space="preserve"> </w:t>
      </w:r>
    </w:p>
    <w:p w14:paraId="5EDC5EAF" w14:textId="77777777" w:rsidR="0074199D" w:rsidRPr="003F5AF9" w:rsidRDefault="0074199D" w:rsidP="003D18A3">
      <w:pPr>
        <w:autoSpaceDE w:val="0"/>
        <w:autoSpaceDN w:val="0"/>
        <w:adjustRightInd w:val="0"/>
        <w:ind w:left="720"/>
        <w:jc w:val="both"/>
        <w:rPr>
          <w:rFonts w:cs="Arial"/>
          <w:color w:val="000000"/>
          <w:szCs w:val="24"/>
          <w:lang w:eastAsia="en-GB"/>
        </w:rPr>
      </w:pPr>
    </w:p>
    <w:p w14:paraId="1DE0C1CF" w14:textId="77777777" w:rsidR="002F03A2" w:rsidRPr="00180D94" w:rsidRDefault="002F03A2" w:rsidP="003D18A3">
      <w:pPr>
        <w:numPr>
          <w:ilvl w:val="0"/>
          <w:numId w:val="16"/>
        </w:numPr>
        <w:autoSpaceDE w:val="0"/>
        <w:autoSpaceDN w:val="0"/>
        <w:adjustRightInd w:val="0"/>
        <w:ind w:hanging="1004"/>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3D18A3">
      <w:pPr>
        <w:pStyle w:val="Heading2"/>
        <w:keepNext/>
        <w:spacing w:after="240"/>
        <w:ind w:left="709"/>
      </w:pPr>
      <w:r w:rsidRPr="004A2543">
        <w:lastRenderedPageBreak/>
        <w:t>Equalities implications</w:t>
      </w:r>
      <w:r>
        <w:t xml:space="preserve"> / Public Sector Equality Duty </w:t>
      </w:r>
    </w:p>
    <w:p w14:paraId="150BCE92" w14:textId="54EFFC9B" w:rsidR="00C55540" w:rsidRPr="00C55540" w:rsidRDefault="00C55540" w:rsidP="006228B5">
      <w:pPr>
        <w:pStyle w:val="ListParagraph"/>
        <w:numPr>
          <w:ilvl w:val="0"/>
          <w:numId w:val="16"/>
        </w:numPr>
        <w:ind w:hanging="1004"/>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99755EA" w14:textId="7402B400" w:rsidR="00983F85" w:rsidRPr="0074199D" w:rsidRDefault="00C55540" w:rsidP="006228B5">
      <w:pPr>
        <w:numPr>
          <w:ilvl w:val="0"/>
          <w:numId w:val="16"/>
        </w:numPr>
        <w:ind w:hanging="1004"/>
        <w:jc w:val="both"/>
        <w:rPr>
          <w:szCs w:val="24"/>
        </w:rPr>
      </w:pPr>
      <w:r w:rsidRPr="00287FFD">
        <w:rPr>
          <w:szCs w:val="24"/>
        </w:rPr>
        <w:t xml:space="preserve">There are no direct equalities implications arising from this report. </w:t>
      </w:r>
    </w:p>
    <w:p w14:paraId="3EEDC6F2" w14:textId="77777777" w:rsidR="00C55540" w:rsidRPr="00CD57D8" w:rsidRDefault="00C55540" w:rsidP="003D18A3">
      <w:pPr>
        <w:pStyle w:val="Heading2"/>
        <w:spacing w:after="240"/>
        <w:ind w:firstLine="709"/>
      </w:pPr>
      <w:r>
        <w:t xml:space="preserve">Council </w:t>
      </w:r>
      <w:r w:rsidRPr="00CD57D8">
        <w:t>Priorities</w:t>
      </w:r>
    </w:p>
    <w:p w14:paraId="1AC3DD42" w14:textId="0A52F344" w:rsidR="00F77A86" w:rsidRPr="0074199D" w:rsidRDefault="00C55540" w:rsidP="003D18A3">
      <w:pPr>
        <w:pStyle w:val="ListParagraph"/>
        <w:numPr>
          <w:ilvl w:val="0"/>
          <w:numId w:val="16"/>
        </w:numPr>
        <w:ind w:hanging="1004"/>
        <w:jc w:val="both"/>
        <w:rPr>
          <w:szCs w:val="24"/>
          <w:lang w:val="en-US"/>
        </w:rPr>
      </w:pPr>
      <w:r w:rsidRPr="0074199D">
        <w:rPr>
          <w:sz w:val="24"/>
          <w:szCs w:val="24"/>
          <w:lang w:val="en-US"/>
        </w:rPr>
        <w:t xml:space="preserve">The performance of the Pension Fund directly affects the level of employer contribution which then, in turn, affects the resources available for the Council’s priorities. </w:t>
      </w: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0475C624" w14:textId="295BFFF8" w:rsidR="00C977D3" w:rsidRPr="00A66326" w:rsidRDefault="00C977D3" w:rsidP="00C977D3">
      <w:pPr>
        <w:rPr>
          <w:sz w:val="28"/>
        </w:rPr>
      </w:pPr>
      <w:r w:rsidRPr="00A66326">
        <w:rPr>
          <w:b/>
          <w:sz w:val="28"/>
        </w:rPr>
        <w:t xml:space="preserve">Statutory Officer:  </w:t>
      </w:r>
      <w:r>
        <w:rPr>
          <w:b/>
          <w:sz w:val="28"/>
        </w:rPr>
        <w:t xml:space="preserve"> </w:t>
      </w:r>
      <w:r w:rsidR="006228B5">
        <w:rPr>
          <w:b/>
          <w:sz w:val="28"/>
        </w:rPr>
        <w:t>Sharon Daniels</w:t>
      </w:r>
    </w:p>
    <w:p w14:paraId="353F0309" w14:textId="77777777" w:rsidR="00C977D3" w:rsidRDefault="00C977D3" w:rsidP="00C977D3">
      <w:r w:rsidRPr="00A66326">
        <w:t xml:space="preserve">Signed </w:t>
      </w:r>
      <w:r>
        <w:t xml:space="preserve">by </w:t>
      </w:r>
      <w:r w:rsidRPr="00A66326">
        <w:t>the Chief Financial Officer</w:t>
      </w:r>
    </w:p>
    <w:p w14:paraId="172C1782" w14:textId="29A3FFD6" w:rsidR="00C977D3" w:rsidRPr="00A66326" w:rsidRDefault="00C977D3" w:rsidP="00C977D3">
      <w:pPr>
        <w:spacing w:after="480"/>
        <w:rPr>
          <w:sz w:val="28"/>
        </w:rPr>
      </w:pPr>
      <w:r w:rsidRPr="00A66326">
        <w:rPr>
          <w:b/>
          <w:sz w:val="28"/>
        </w:rPr>
        <w:t xml:space="preserve">Date:  </w:t>
      </w:r>
      <w:r w:rsidR="006228B5">
        <w:rPr>
          <w:b/>
          <w:sz w:val="28"/>
        </w:rPr>
        <w:t>1</w:t>
      </w:r>
      <w:r w:rsidR="007B43C7">
        <w:rPr>
          <w:b/>
          <w:sz w:val="28"/>
        </w:rPr>
        <w:t>9</w:t>
      </w:r>
      <w:r w:rsidR="006228B5">
        <w:rPr>
          <w:b/>
          <w:sz w:val="28"/>
        </w:rPr>
        <w:t xml:space="preserve"> </w:t>
      </w:r>
      <w:r w:rsidR="007B43C7">
        <w:rPr>
          <w:b/>
          <w:sz w:val="28"/>
        </w:rPr>
        <w:t>Octo</w:t>
      </w:r>
      <w:r w:rsidR="006228B5">
        <w:rPr>
          <w:b/>
          <w:sz w:val="28"/>
        </w:rPr>
        <w:t>ber</w:t>
      </w:r>
      <w:r w:rsidRPr="003528F2">
        <w:rPr>
          <w:b/>
          <w:sz w:val="28"/>
        </w:rPr>
        <w:t xml:space="preserve"> 2023</w:t>
      </w:r>
    </w:p>
    <w:p w14:paraId="118E92D9" w14:textId="08563059" w:rsidR="00C977D3" w:rsidRPr="00A66326" w:rsidRDefault="00C977D3" w:rsidP="00C977D3">
      <w:pPr>
        <w:rPr>
          <w:sz w:val="28"/>
        </w:rPr>
      </w:pPr>
      <w:r w:rsidRPr="00A66326">
        <w:rPr>
          <w:b/>
          <w:sz w:val="28"/>
        </w:rPr>
        <w:t xml:space="preserve">Statutory Officer:  </w:t>
      </w:r>
      <w:r w:rsidR="006228B5">
        <w:rPr>
          <w:b/>
          <w:sz w:val="28"/>
        </w:rPr>
        <w:t>Sharon Clarke</w:t>
      </w:r>
    </w:p>
    <w:p w14:paraId="25A44049" w14:textId="77777777" w:rsidR="00C977D3" w:rsidRDefault="00C977D3" w:rsidP="00C977D3">
      <w:r w:rsidRPr="00A66326">
        <w:t>Signed on behalf of the Monitoring Officer</w:t>
      </w:r>
    </w:p>
    <w:p w14:paraId="0A5DDDC4" w14:textId="28B09A95" w:rsidR="006228B5" w:rsidRPr="00A66326" w:rsidRDefault="006228B5" w:rsidP="006228B5">
      <w:pPr>
        <w:spacing w:after="480"/>
        <w:rPr>
          <w:sz w:val="28"/>
        </w:rPr>
      </w:pPr>
      <w:r w:rsidRPr="00A66326">
        <w:rPr>
          <w:b/>
          <w:sz w:val="28"/>
        </w:rPr>
        <w:t xml:space="preserve">Date:  </w:t>
      </w:r>
      <w:r>
        <w:rPr>
          <w:b/>
          <w:sz w:val="28"/>
        </w:rPr>
        <w:t>1</w:t>
      </w:r>
      <w:r w:rsidR="007B43C7">
        <w:rPr>
          <w:b/>
          <w:sz w:val="28"/>
        </w:rPr>
        <w:t>6</w:t>
      </w:r>
      <w:r>
        <w:rPr>
          <w:b/>
          <w:sz w:val="28"/>
        </w:rPr>
        <w:t xml:space="preserve"> </w:t>
      </w:r>
      <w:r w:rsidR="007B43C7">
        <w:rPr>
          <w:b/>
          <w:sz w:val="28"/>
        </w:rPr>
        <w:t>Octo</w:t>
      </w:r>
      <w:r>
        <w:rPr>
          <w:b/>
          <w:sz w:val="28"/>
        </w:rPr>
        <w:t>ber</w:t>
      </w:r>
      <w:r w:rsidRPr="003528F2">
        <w:rPr>
          <w:b/>
          <w:sz w:val="28"/>
        </w:rPr>
        <w:t xml:space="preserve"> 2023</w:t>
      </w:r>
    </w:p>
    <w:p w14:paraId="6840C9AB" w14:textId="294078F9" w:rsidR="00C977D3" w:rsidRPr="00A66326" w:rsidRDefault="00C977D3" w:rsidP="00C977D3">
      <w:pPr>
        <w:rPr>
          <w:sz w:val="28"/>
        </w:rPr>
      </w:pPr>
      <w:r>
        <w:rPr>
          <w:b/>
          <w:sz w:val="28"/>
        </w:rPr>
        <w:t>Chief</w:t>
      </w:r>
      <w:r w:rsidRPr="00A66326">
        <w:rPr>
          <w:b/>
          <w:sz w:val="28"/>
        </w:rPr>
        <w:t xml:space="preserve"> Officer:  </w:t>
      </w:r>
      <w:r w:rsidR="006228B5">
        <w:rPr>
          <w:b/>
          <w:sz w:val="28"/>
        </w:rPr>
        <w:t>Sharon Daniels</w:t>
      </w:r>
    </w:p>
    <w:p w14:paraId="1885833C" w14:textId="77777777" w:rsidR="00C977D3" w:rsidRDefault="00C977D3" w:rsidP="00C977D3">
      <w:r>
        <w:t>Signed on behalf of the Corporate Director</w:t>
      </w:r>
    </w:p>
    <w:p w14:paraId="4E114BCB" w14:textId="6772DC40" w:rsidR="006228B5" w:rsidRPr="00A66326" w:rsidRDefault="006228B5" w:rsidP="006228B5">
      <w:pPr>
        <w:spacing w:after="480"/>
        <w:rPr>
          <w:sz w:val="28"/>
        </w:rPr>
      </w:pPr>
      <w:r w:rsidRPr="00A66326">
        <w:rPr>
          <w:b/>
          <w:sz w:val="28"/>
        </w:rPr>
        <w:t xml:space="preserve">Date:  </w:t>
      </w:r>
      <w:r>
        <w:rPr>
          <w:b/>
          <w:sz w:val="28"/>
        </w:rPr>
        <w:t>1</w:t>
      </w:r>
      <w:r w:rsidR="007B43C7">
        <w:rPr>
          <w:b/>
          <w:sz w:val="28"/>
        </w:rPr>
        <w:t>9</w:t>
      </w:r>
      <w:r>
        <w:rPr>
          <w:b/>
          <w:sz w:val="28"/>
        </w:rPr>
        <w:t xml:space="preserve"> </w:t>
      </w:r>
      <w:r w:rsidR="007B43C7">
        <w:rPr>
          <w:b/>
          <w:sz w:val="28"/>
        </w:rPr>
        <w:t>Octo</w:t>
      </w:r>
      <w:r>
        <w:rPr>
          <w:b/>
          <w:sz w:val="28"/>
        </w:rPr>
        <w:t>ber</w:t>
      </w:r>
      <w:r w:rsidRPr="003528F2">
        <w:rPr>
          <w:b/>
          <w:sz w:val="28"/>
        </w:rPr>
        <w:t xml:space="preserve"> 2023</w:t>
      </w:r>
    </w:p>
    <w:p w14:paraId="686CE5D8" w14:textId="77777777" w:rsidR="00912904" w:rsidRPr="00435B5D" w:rsidRDefault="00912904" w:rsidP="00912904">
      <w:pPr>
        <w:pStyle w:val="Heading2"/>
        <w:spacing w:after="240"/>
      </w:pPr>
      <w:r>
        <w:t>Mandatory Checks</w:t>
      </w:r>
    </w:p>
    <w:p w14:paraId="71FBC41D" w14:textId="15C38EC2" w:rsidR="00912904" w:rsidRPr="003313EA" w:rsidRDefault="00912904" w:rsidP="00C55540">
      <w:pPr>
        <w:pStyle w:val="Heading3"/>
        <w:ind w:left="0" w:firstLine="0"/>
        <w:rPr>
          <w:i/>
          <w:color w:val="FF0000"/>
          <w:szCs w:val="24"/>
        </w:rPr>
      </w:pPr>
      <w:r w:rsidRPr="00E90AFF">
        <w:rPr>
          <w:sz w:val="28"/>
        </w:rPr>
        <w:t>Ward Councillors notified:  N</w:t>
      </w:r>
      <w:r w:rsidR="002F03A2">
        <w:rPr>
          <w:sz w:val="28"/>
        </w:rPr>
        <w:t>ot Applicable</w:t>
      </w:r>
    </w:p>
    <w:p w14:paraId="629F8205" w14:textId="77777777" w:rsidR="002A2389" w:rsidRDefault="002A2389" w:rsidP="00912904">
      <w:pPr>
        <w:pStyle w:val="Heading2"/>
        <w:keepNext/>
        <w:spacing w:after="240"/>
      </w:pPr>
      <w:r>
        <w:t>Section 4 - Contact Details and Background Papers</w:t>
      </w:r>
    </w:p>
    <w:p w14:paraId="48C26AAC" w14:textId="77777777" w:rsidR="000A565E" w:rsidRDefault="002A2389" w:rsidP="000A565E">
      <w:pPr>
        <w:pStyle w:val="Infotext"/>
        <w:rPr>
          <w:sz w:val="24"/>
          <w:szCs w:val="24"/>
        </w:rPr>
      </w:pPr>
      <w:r w:rsidRPr="00D914D2">
        <w:rPr>
          <w:b/>
        </w:rPr>
        <w:t>Contact:</w:t>
      </w:r>
      <w:r>
        <w:t xml:space="preserve">  </w:t>
      </w:r>
      <w:r w:rsidR="000A565E">
        <w:rPr>
          <w:sz w:val="24"/>
          <w:szCs w:val="24"/>
        </w:rPr>
        <w:t>Bola Tobun – Treasury and</w:t>
      </w:r>
      <w:r w:rsidR="000A565E" w:rsidRPr="00A175BD">
        <w:rPr>
          <w:sz w:val="24"/>
          <w:szCs w:val="24"/>
        </w:rPr>
        <w:t xml:space="preserve"> Pensions </w:t>
      </w:r>
      <w:r w:rsidR="000A565E">
        <w:rPr>
          <w:sz w:val="24"/>
          <w:szCs w:val="24"/>
        </w:rPr>
        <w:t>Manager</w:t>
      </w:r>
    </w:p>
    <w:p w14:paraId="65833700" w14:textId="77777777" w:rsidR="000A565E" w:rsidRDefault="000A565E" w:rsidP="000A565E">
      <w:pPr>
        <w:pStyle w:val="Infotext"/>
        <w:rPr>
          <w:rStyle w:val="Hyperlink"/>
          <w:sz w:val="24"/>
          <w:szCs w:val="24"/>
        </w:rPr>
      </w:pPr>
      <w:r w:rsidRPr="00A175BD">
        <w:rPr>
          <w:sz w:val="24"/>
          <w:szCs w:val="24"/>
        </w:rPr>
        <w:t xml:space="preserve">Email: </w:t>
      </w:r>
      <w:hyperlink r:id="rId8" w:history="1">
        <w:r w:rsidRPr="001564E8">
          <w:rPr>
            <w:rStyle w:val="Hyperlink"/>
            <w:sz w:val="24"/>
            <w:szCs w:val="24"/>
          </w:rPr>
          <w:t>bola.Tobun@harrow.gov.uk</w:t>
        </w:r>
      </w:hyperlink>
    </w:p>
    <w:p w14:paraId="75E1F821" w14:textId="0270EFD6" w:rsidR="000A565E" w:rsidRDefault="000A565E" w:rsidP="000A565E">
      <w:pPr>
        <w:pStyle w:val="Infotext"/>
        <w:rPr>
          <w:rStyle w:val="Hyperlink"/>
          <w:color w:val="auto"/>
          <w:sz w:val="24"/>
          <w:szCs w:val="24"/>
          <w:u w:val="none"/>
        </w:rPr>
      </w:pPr>
      <w:r w:rsidRPr="00DD6270">
        <w:rPr>
          <w:rStyle w:val="Hyperlink"/>
          <w:color w:val="auto"/>
          <w:sz w:val="24"/>
          <w:szCs w:val="24"/>
          <w:u w:val="none"/>
        </w:rPr>
        <w:t>Telephone 020 8</w:t>
      </w:r>
      <w:r>
        <w:rPr>
          <w:rStyle w:val="Hyperlink"/>
          <w:color w:val="auto"/>
          <w:sz w:val="24"/>
          <w:szCs w:val="24"/>
          <w:u w:val="none"/>
        </w:rPr>
        <w:t>420 9264</w:t>
      </w:r>
    </w:p>
    <w:p w14:paraId="41ADA22F" w14:textId="3D33BCD1" w:rsidR="000A565E" w:rsidRDefault="000A565E" w:rsidP="000A565E">
      <w:pPr>
        <w:pStyle w:val="Infotext"/>
        <w:rPr>
          <w:rStyle w:val="Hyperlink"/>
          <w:color w:val="auto"/>
          <w:sz w:val="24"/>
          <w:szCs w:val="24"/>
          <w:u w:val="none"/>
        </w:rPr>
      </w:pPr>
    </w:p>
    <w:p w14:paraId="04DF834F" w14:textId="77777777" w:rsidR="000A565E" w:rsidRPr="00DD6270" w:rsidRDefault="000A565E" w:rsidP="000A565E">
      <w:pPr>
        <w:pStyle w:val="Infotext"/>
      </w:pPr>
    </w:p>
    <w:p w14:paraId="695B009D" w14:textId="78F8F0DD" w:rsidR="002A2389" w:rsidRDefault="002A2389" w:rsidP="000A565E">
      <w:pPr>
        <w:pStyle w:val="Infotext"/>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2186" w14:textId="77777777" w:rsidR="00E0738C" w:rsidRDefault="00E0738C">
      <w:r>
        <w:separator/>
      </w:r>
    </w:p>
  </w:endnote>
  <w:endnote w:type="continuationSeparator" w:id="0">
    <w:p w14:paraId="6865AC1B" w14:textId="77777777" w:rsidR="00E0738C" w:rsidRDefault="00E0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42C8" w14:textId="77777777" w:rsidR="00E0738C" w:rsidRDefault="00E0738C">
      <w:r>
        <w:separator/>
      </w:r>
    </w:p>
  </w:footnote>
  <w:footnote w:type="continuationSeparator" w:id="0">
    <w:p w14:paraId="3A63A906" w14:textId="77777777" w:rsidR="00E0738C" w:rsidRDefault="00E0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A6C47"/>
    <w:multiLevelType w:val="hybridMultilevel"/>
    <w:tmpl w:val="4B7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1174"/>
    <w:multiLevelType w:val="hybridMultilevel"/>
    <w:tmpl w:val="8590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66822"/>
    <w:multiLevelType w:val="hybridMultilevel"/>
    <w:tmpl w:val="3D8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448258">
    <w:abstractNumId w:val="24"/>
  </w:num>
  <w:num w:numId="2" w16cid:durableId="288710912">
    <w:abstractNumId w:val="19"/>
  </w:num>
  <w:num w:numId="3" w16cid:durableId="277569589">
    <w:abstractNumId w:val="23"/>
  </w:num>
  <w:num w:numId="4" w16cid:durableId="1289169084">
    <w:abstractNumId w:val="2"/>
  </w:num>
  <w:num w:numId="5" w16cid:durableId="1251082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801970">
    <w:abstractNumId w:val="12"/>
  </w:num>
  <w:num w:numId="7" w16cid:durableId="384648179">
    <w:abstractNumId w:val="15"/>
  </w:num>
  <w:num w:numId="8" w16cid:durableId="1682588223">
    <w:abstractNumId w:val="8"/>
  </w:num>
  <w:num w:numId="9" w16cid:durableId="1495728572">
    <w:abstractNumId w:val="5"/>
  </w:num>
  <w:num w:numId="10" w16cid:durableId="1664043755">
    <w:abstractNumId w:val="22"/>
  </w:num>
  <w:num w:numId="11" w16cid:durableId="627903422">
    <w:abstractNumId w:val="27"/>
  </w:num>
  <w:num w:numId="12" w16cid:durableId="1363750459">
    <w:abstractNumId w:val="20"/>
  </w:num>
  <w:num w:numId="13" w16cid:durableId="573005081">
    <w:abstractNumId w:val="4"/>
  </w:num>
  <w:num w:numId="14" w16cid:durableId="652031689">
    <w:abstractNumId w:val="10"/>
  </w:num>
  <w:num w:numId="15" w16cid:durableId="312104494">
    <w:abstractNumId w:val="18"/>
  </w:num>
  <w:num w:numId="16" w16cid:durableId="783694887">
    <w:abstractNumId w:val="17"/>
  </w:num>
  <w:num w:numId="17" w16cid:durableId="831915866">
    <w:abstractNumId w:val="1"/>
  </w:num>
  <w:num w:numId="18" w16cid:durableId="1573738415">
    <w:abstractNumId w:val="13"/>
  </w:num>
  <w:num w:numId="19" w16cid:durableId="168175831">
    <w:abstractNumId w:val="16"/>
  </w:num>
  <w:num w:numId="20" w16cid:durableId="996609380">
    <w:abstractNumId w:val="26"/>
  </w:num>
  <w:num w:numId="21" w16cid:durableId="109083903">
    <w:abstractNumId w:val="6"/>
  </w:num>
  <w:num w:numId="22" w16cid:durableId="1097864829">
    <w:abstractNumId w:val="21"/>
  </w:num>
  <w:num w:numId="23" w16cid:durableId="637419656">
    <w:abstractNumId w:val="9"/>
  </w:num>
  <w:num w:numId="24" w16cid:durableId="1130708990">
    <w:abstractNumId w:val="7"/>
  </w:num>
  <w:num w:numId="25" w16cid:durableId="2063867652">
    <w:abstractNumId w:val="14"/>
  </w:num>
  <w:num w:numId="26" w16cid:durableId="624238725">
    <w:abstractNumId w:val="0"/>
  </w:num>
  <w:num w:numId="27" w16cid:durableId="2039743337">
    <w:abstractNumId w:val="3"/>
  </w:num>
  <w:num w:numId="28" w16cid:durableId="933590520">
    <w:abstractNumId w:val="25"/>
  </w:num>
  <w:num w:numId="29" w16cid:durableId="11468224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82A25"/>
    <w:rsid w:val="0009514C"/>
    <w:rsid w:val="000A565E"/>
    <w:rsid w:val="000A58A1"/>
    <w:rsid w:val="000A6659"/>
    <w:rsid w:val="000B0E6F"/>
    <w:rsid w:val="000B6DBB"/>
    <w:rsid w:val="000D2BF2"/>
    <w:rsid w:val="000D5870"/>
    <w:rsid w:val="000F65C0"/>
    <w:rsid w:val="001134B0"/>
    <w:rsid w:val="00142826"/>
    <w:rsid w:val="001939BA"/>
    <w:rsid w:val="001A6EB0"/>
    <w:rsid w:val="001B441D"/>
    <w:rsid w:val="001C5225"/>
    <w:rsid w:val="001C6F48"/>
    <w:rsid w:val="001E0219"/>
    <w:rsid w:val="00213BE7"/>
    <w:rsid w:val="00231A1D"/>
    <w:rsid w:val="00244120"/>
    <w:rsid w:val="00261307"/>
    <w:rsid w:val="00272BFE"/>
    <w:rsid w:val="00274BB8"/>
    <w:rsid w:val="00287FFD"/>
    <w:rsid w:val="00293F9F"/>
    <w:rsid w:val="002A2389"/>
    <w:rsid w:val="002A2C3A"/>
    <w:rsid w:val="002C08E2"/>
    <w:rsid w:val="002C1794"/>
    <w:rsid w:val="002D2FC5"/>
    <w:rsid w:val="002E6637"/>
    <w:rsid w:val="002E77E3"/>
    <w:rsid w:val="002F03A2"/>
    <w:rsid w:val="00305BDC"/>
    <w:rsid w:val="003067A7"/>
    <w:rsid w:val="00332947"/>
    <w:rsid w:val="00333EB4"/>
    <w:rsid w:val="00340AAF"/>
    <w:rsid w:val="00345915"/>
    <w:rsid w:val="0034629E"/>
    <w:rsid w:val="00347BDD"/>
    <w:rsid w:val="0035176F"/>
    <w:rsid w:val="0036336F"/>
    <w:rsid w:val="00365D29"/>
    <w:rsid w:val="00374F22"/>
    <w:rsid w:val="003B30C3"/>
    <w:rsid w:val="003D18A3"/>
    <w:rsid w:val="003D2FFE"/>
    <w:rsid w:val="00400032"/>
    <w:rsid w:val="00416CAC"/>
    <w:rsid w:val="0042394B"/>
    <w:rsid w:val="004512EB"/>
    <w:rsid w:val="0046004A"/>
    <w:rsid w:val="00473B08"/>
    <w:rsid w:val="00474B5F"/>
    <w:rsid w:val="00490561"/>
    <w:rsid w:val="004A0413"/>
    <w:rsid w:val="004A074B"/>
    <w:rsid w:val="004A3CE6"/>
    <w:rsid w:val="004A4A1D"/>
    <w:rsid w:val="004A7CE7"/>
    <w:rsid w:val="004B2C9D"/>
    <w:rsid w:val="004B3447"/>
    <w:rsid w:val="004B4A47"/>
    <w:rsid w:val="004E667D"/>
    <w:rsid w:val="004E6AF9"/>
    <w:rsid w:val="0050173B"/>
    <w:rsid w:val="005031DF"/>
    <w:rsid w:val="00560B1F"/>
    <w:rsid w:val="00567D42"/>
    <w:rsid w:val="00597314"/>
    <w:rsid w:val="005A61AF"/>
    <w:rsid w:val="005D0886"/>
    <w:rsid w:val="005E384D"/>
    <w:rsid w:val="005F2181"/>
    <w:rsid w:val="005F724B"/>
    <w:rsid w:val="006228B5"/>
    <w:rsid w:val="00625DFF"/>
    <w:rsid w:val="0063072B"/>
    <w:rsid w:val="00640396"/>
    <w:rsid w:val="0066020E"/>
    <w:rsid w:val="00662891"/>
    <w:rsid w:val="006628B7"/>
    <w:rsid w:val="00675FCB"/>
    <w:rsid w:val="006B3942"/>
    <w:rsid w:val="006B5B52"/>
    <w:rsid w:val="006C3914"/>
    <w:rsid w:val="006D3648"/>
    <w:rsid w:val="0074184E"/>
    <w:rsid w:val="0074199D"/>
    <w:rsid w:val="00743829"/>
    <w:rsid w:val="00751B26"/>
    <w:rsid w:val="00755F8D"/>
    <w:rsid w:val="0078185B"/>
    <w:rsid w:val="00796503"/>
    <w:rsid w:val="00797239"/>
    <w:rsid w:val="007B43C7"/>
    <w:rsid w:val="007D2BDA"/>
    <w:rsid w:val="007D56C8"/>
    <w:rsid w:val="007E3934"/>
    <w:rsid w:val="007E6886"/>
    <w:rsid w:val="007E7303"/>
    <w:rsid w:val="007F1710"/>
    <w:rsid w:val="007F7468"/>
    <w:rsid w:val="008212A0"/>
    <w:rsid w:val="00837F53"/>
    <w:rsid w:val="00866567"/>
    <w:rsid w:val="00881585"/>
    <w:rsid w:val="008D1750"/>
    <w:rsid w:val="008D6B43"/>
    <w:rsid w:val="008D7800"/>
    <w:rsid w:val="008E2910"/>
    <w:rsid w:val="008E4913"/>
    <w:rsid w:val="008E6C0C"/>
    <w:rsid w:val="008F3B36"/>
    <w:rsid w:val="00900464"/>
    <w:rsid w:val="0090100E"/>
    <w:rsid w:val="00907F12"/>
    <w:rsid w:val="00912904"/>
    <w:rsid w:val="009344F8"/>
    <w:rsid w:val="0093767E"/>
    <w:rsid w:val="009645CF"/>
    <w:rsid w:val="00972A02"/>
    <w:rsid w:val="00983F85"/>
    <w:rsid w:val="0099517C"/>
    <w:rsid w:val="009A0937"/>
    <w:rsid w:val="009B2ECD"/>
    <w:rsid w:val="009B7914"/>
    <w:rsid w:val="009D464E"/>
    <w:rsid w:val="009F06DF"/>
    <w:rsid w:val="009F2A02"/>
    <w:rsid w:val="009F430B"/>
    <w:rsid w:val="00A160B2"/>
    <w:rsid w:val="00A360D6"/>
    <w:rsid w:val="00A566E7"/>
    <w:rsid w:val="00A940D3"/>
    <w:rsid w:val="00A96FCA"/>
    <w:rsid w:val="00AA4BE8"/>
    <w:rsid w:val="00AC0AAB"/>
    <w:rsid w:val="00AC7BA9"/>
    <w:rsid w:val="00AD523B"/>
    <w:rsid w:val="00AE52DB"/>
    <w:rsid w:val="00AF33ED"/>
    <w:rsid w:val="00AF7D48"/>
    <w:rsid w:val="00B036C2"/>
    <w:rsid w:val="00B0425E"/>
    <w:rsid w:val="00B17A17"/>
    <w:rsid w:val="00B6775D"/>
    <w:rsid w:val="00B67880"/>
    <w:rsid w:val="00B745A8"/>
    <w:rsid w:val="00B87BAF"/>
    <w:rsid w:val="00B900E2"/>
    <w:rsid w:val="00B9118E"/>
    <w:rsid w:val="00BA06FE"/>
    <w:rsid w:val="00BA108D"/>
    <w:rsid w:val="00BD6115"/>
    <w:rsid w:val="00BD684A"/>
    <w:rsid w:val="00C01E5C"/>
    <w:rsid w:val="00C07008"/>
    <w:rsid w:val="00C27D15"/>
    <w:rsid w:val="00C32DAE"/>
    <w:rsid w:val="00C337FA"/>
    <w:rsid w:val="00C34564"/>
    <w:rsid w:val="00C40E24"/>
    <w:rsid w:val="00C4112E"/>
    <w:rsid w:val="00C55540"/>
    <w:rsid w:val="00C61B80"/>
    <w:rsid w:val="00C70A2A"/>
    <w:rsid w:val="00C92D9A"/>
    <w:rsid w:val="00C96EF5"/>
    <w:rsid w:val="00C977D3"/>
    <w:rsid w:val="00CA68A2"/>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0738C"/>
    <w:rsid w:val="00E220B5"/>
    <w:rsid w:val="00E33D93"/>
    <w:rsid w:val="00E609EF"/>
    <w:rsid w:val="00E8515B"/>
    <w:rsid w:val="00E90AFF"/>
    <w:rsid w:val="00EE0A76"/>
    <w:rsid w:val="00EE3FF8"/>
    <w:rsid w:val="00EF2F91"/>
    <w:rsid w:val="00F11E7C"/>
    <w:rsid w:val="00F33EE3"/>
    <w:rsid w:val="00F41D58"/>
    <w:rsid w:val="00F4213B"/>
    <w:rsid w:val="00F455CC"/>
    <w:rsid w:val="00F77A86"/>
    <w:rsid w:val="00F849ED"/>
    <w:rsid w:val="00F907C0"/>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customStyle="1" w:styleId="BodyTextChar">
    <w:name w:val="Body Text Char"/>
    <w:basedOn w:val="DefaultParagraphFont"/>
    <w:link w:val="BodyText"/>
    <w:rsid w:val="00CA68A2"/>
    <w:rPr>
      <w:rFonts w:ascii="Arial" w:hAnsi="Arial" w:cs="Arial"/>
      <w:i/>
      <w:iCs/>
      <w:sz w:val="24"/>
      <w:lang w:eastAsia="en-US"/>
    </w:rPr>
  </w:style>
  <w:style w:type="character" w:styleId="CommentReference">
    <w:name w:val="annotation reference"/>
    <w:basedOn w:val="DefaultParagraphFont"/>
    <w:semiHidden/>
    <w:unhideWhenUsed/>
    <w:rsid w:val="00340AAF"/>
    <w:rPr>
      <w:sz w:val="16"/>
      <w:szCs w:val="16"/>
    </w:rPr>
  </w:style>
  <w:style w:type="paragraph" w:styleId="CommentText">
    <w:name w:val="annotation text"/>
    <w:basedOn w:val="Normal"/>
    <w:link w:val="CommentTextChar"/>
    <w:unhideWhenUsed/>
    <w:rsid w:val="00340AAF"/>
    <w:rPr>
      <w:sz w:val="20"/>
    </w:rPr>
  </w:style>
  <w:style w:type="character" w:customStyle="1" w:styleId="CommentTextChar">
    <w:name w:val="Comment Text Char"/>
    <w:basedOn w:val="DefaultParagraphFont"/>
    <w:link w:val="CommentText"/>
    <w:rsid w:val="00340AAF"/>
    <w:rPr>
      <w:rFonts w:ascii="Arial" w:hAnsi="Arial"/>
      <w:lang w:eastAsia="en-US"/>
    </w:rPr>
  </w:style>
  <w:style w:type="paragraph" w:styleId="CommentSubject">
    <w:name w:val="annotation subject"/>
    <w:basedOn w:val="CommentText"/>
    <w:next w:val="CommentText"/>
    <w:link w:val="CommentSubjectChar"/>
    <w:semiHidden/>
    <w:unhideWhenUsed/>
    <w:rsid w:val="00340AAF"/>
    <w:rPr>
      <w:b/>
      <w:bCs/>
    </w:rPr>
  </w:style>
  <w:style w:type="character" w:customStyle="1" w:styleId="CommentSubjectChar">
    <w:name w:val="Comment Subject Char"/>
    <w:basedOn w:val="CommentTextChar"/>
    <w:link w:val="CommentSubject"/>
    <w:semiHidden/>
    <w:rsid w:val="00340AA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a.Tobun@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992</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6499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Seaman5</cp:lastModifiedBy>
  <cp:revision>3</cp:revision>
  <cp:lastPrinted>2007-07-12T09:53:00Z</cp:lastPrinted>
  <dcterms:created xsi:type="dcterms:W3CDTF">2023-10-20T09:28:00Z</dcterms:created>
  <dcterms:modified xsi:type="dcterms:W3CDTF">2023-10-20T11:03:00Z</dcterms:modified>
</cp:coreProperties>
</file>